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CCC99" w14:textId="77777777" w:rsidR="007E34DF" w:rsidRPr="007E34DF" w:rsidRDefault="007E34DF" w:rsidP="007E34DF">
      <w:pPr>
        <w:rPr>
          <w:rFonts w:ascii="Garamond" w:hAnsi="Garamond"/>
          <w:sz w:val="24"/>
          <w:szCs w:val="24"/>
        </w:rPr>
      </w:pPr>
    </w:p>
    <w:p w14:paraId="7BD1EE35" w14:textId="77777777" w:rsidR="007E34DF" w:rsidRPr="007E34DF" w:rsidRDefault="007E34DF" w:rsidP="007E34DF">
      <w:pPr>
        <w:suppressAutoHyphens/>
        <w:spacing w:after="0" w:line="240" w:lineRule="auto"/>
        <w:jc w:val="center"/>
        <w:rPr>
          <w:rFonts w:ascii="Garamond" w:eastAsia="Times New Roman" w:hAnsi="Garamond" w:cs="DejaVuSans-Bold"/>
          <w:b/>
          <w:bCs/>
          <w:kern w:val="0"/>
          <w:sz w:val="24"/>
          <w:szCs w:val="24"/>
          <w:lang w:eastAsia="pt-BR"/>
          <w14:ligatures w14:val="none"/>
        </w:rPr>
      </w:pPr>
    </w:p>
    <w:p w14:paraId="3FAC655C" w14:textId="788A781D" w:rsidR="007E34DF" w:rsidRPr="007E34DF" w:rsidRDefault="007E34DF" w:rsidP="007E34DF">
      <w:pPr>
        <w:suppressAutoHyphens/>
        <w:spacing w:after="0" w:line="360" w:lineRule="auto"/>
        <w:jc w:val="center"/>
        <w:rPr>
          <w:rFonts w:ascii="Garamond" w:eastAsia="Times New Roman" w:hAnsi="Garamond" w:cs="Arial"/>
          <w:b/>
          <w:kern w:val="0"/>
          <w:sz w:val="24"/>
          <w:szCs w:val="24"/>
          <w:lang w:eastAsia="zh-CN"/>
          <w14:ligatures w14:val="none"/>
        </w:rPr>
      </w:pPr>
      <w:r w:rsidRPr="007E34DF">
        <w:rPr>
          <w:rFonts w:ascii="Garamond" w:eastAsia="Times New Roman" w:hAnsi="Garamond" w:cs="DejaVuSans-Bold"/>
          <w:b/>
          <w:bCs/>
          <w:kern w:val="0"/>
          <w:sz w:val="24"/>
          <w:szCs w:val="24"/>
          <w:lang w:eastAsia="pt-BR"/>
          <w14:ligatures w14:val="none"/>
        </w:rPr>
        <w:t>EDITAL DE LICITAÇÃO ELETRÔNICA N</w:t>
      </w:r>
      <w:r w:rsidRPr="003971F0">
        <w:rPr>
          <w:rFonts w:ascii="Garamond" w:eastAsia="Times New Roman" w:hAnsi="Garamond" w:cs="DejaVuSans-Bold"/>
          <w:b/>
          <w:bCs/>
          <w:kern w:val="0"/>
          <w:sz w:val="24"/>
          <w:szCs w:val="24"/>
          <w:lang w:eastAsia="pt-BR"/>
          <w14:ligatures w14:val="none"/>
        </w:rPr>
        <w:t xml:space="preserve">.º </w:t>
      </w:r>
      <w:r w:rsidR="003971F0" w:rsidRPr="003971F0">
        <w:rPr>
          <w:rFonts w:ascii="Garamond" w:eastAsia="Times New Roman" w:hAnsi="Garamond" w:cs="DejaVuSans-Bold"/>
          <w:b/>
          <w:bCs/>
          <w:kern w:val="0"/>
          <w:sz w:val="24"/>
          <w:szCs w:val="24"/>
          <w:lang w:eastAsia="pt-BR"/>
          <w14:ligatures w14:val="none"/>
        </w:rPr>
        <w:t>01</w:t>
      </w:r>
      <w:r w:rsidRPr="003971F0">
        <w:rPr>
          <w:rFonts w:ascii="Garamond" w:eastAsia="Times New Roman" w:hAnsi="Garamond" w:cs="DejaVuSans-Bold"/>
          <w:b/>
          <w:bCs/>
          <w:kern w:val="0"/>
          <w:sz w:val="24"/>
          <w:szCs w:val="24"/>
          <w:lang w:eastAsia="pt-BR"/>
          <w14:ligatures w14:val="none"/>
        </w:rPr>
        <w:t>/</w:t>
      </w:r>
      <w:r w:rsidR="003971F0" w:rsidRPr="003971F0">
        <w:rPr>
          <w:rFonts w:ascii="Garamond" w:eastAsia="Times New Roman" w:hAnsi="Garamond" w:cs="DejaVuSans-Bold"/>
          <w:b/>
          <w:bCs/>
          <w:kern w:val="0"/>
          <w:sz w:val="24"/>
          <w:szCs w:val="24"/>
          <w:lang w:eastAsia="pt-BR"/>
          <w14:ligatures w14:val="none"/>
        </w:rPr>
        <w:t>2024</w:t>
      </w:r>
    </w:p>
    <w:p w14:paraId="53B948DF" w14:textId="337CE507" w:rsidR="007E34DF" w:rsidRPr="007E34DF" w:rsidRDefault="007E34DF" w:rsidP="007E34DF">
      <w:pPr>
        <w:suppressAutoHyphens/>
        <w:spacing w:after="0" w:line="360" w:lineRule="auto"/>
        <w:jc w:val="center"/>
        <w:rPr>
          <w:rFonts w:ascii="Garamond" w:eastAsia="Times New Roman" w:hAnsi="Garamond" w:cs="Arial"/>
          <w:b/>
          <w:kern w:val="0"/>
          <w:sz w:val="24"/>
          <w:szCs w:val="24"/>
          <w:lang w:eastAsia="zh-CN"/>
          <w14:ligatures w14:val="none"/>
        </w:rPr>
      </w:pPr>
      <w:r w:rsidRPr="007E34DF">
        <w:rPr>
          <w:rFonts w:ascii="Garamond" w:eastAsia="Times New Roman" w:hAnsi="Garamond" w:cs="Arial"/>
          <w:b/>
          <w:kern w:val="0"/>
          <w:sz w:val="24"/>
          <w:szCs w:val="24"/>
          <w:lang w:eastAsia="zh-CN"/>
          <w14:ligatures w14:val="none"/>
        </w:rPr>
        <w:t xml:space="preserve">PROCESSO LICITATORIO </w:t>
      </w:r>
      <w:r w:rsidRPr="00E23873">
        <w:rPr>
          <w:rFonts w:ascii="Garamond" w:eastAsia="Times New Roman" w:hAnsi="Garamond" w:cs="Arial"/>
          <w:b/>
          <w:kern w:val="0"/>
          <w:sz w:val="24"/>
          <w:szCs w:val="24"/>
          <w:lang w:eastAsia="zh-CN"/>
          <w14:ligatures w14:val="none"/>
        </w:rPr>
        <w:t xml:space="preserve">Nº </w:t>
      </w:r>
      <w:r w:rsidR="00E23873" w:rsidRPr="00E23873">
        <w:rPr>
          <w:rFonts w:ascii="Garamond" w:eastAsia="Times New Roman" w:hAnsi="Garamond" w:cs="Arial"/>
          <w:b/>
          <w:kern w:val="0"/>
          <w:sz w:val="24"/>
          <w:szCs w:val="24"/>
          <w:lang w:eastAsia="zh-CN"/>
          <w14:ligatures w14:val="none"/>
        </w:rPr>
        <w:t>15</w:t>
      </w:r>
      <w:r w:rsidRPr="00E23873">
        <w:rPr>
          <w:rFonts w:ascii="Garamond" w:eastAsia="Times New Roman" w:hAnsi="Garamond" w:cs="Arial"/>
          <w:b/>
          <w:kern w:val="0"/>
          <w:sz w:val="24"/>
          <w:szCs w:val="24"/>
          <w:lang w:eastAsia="zh-CN"/>
          <w14:ligatures w14:val="none"/>
        </w:rPr>
        <w:t>/202</w:t>
      </w:r>
      <w:r w:rsidR="00E23873" w:rsidRPr="00E23873">
        <w:rPr>
          <w:rFonts w:ascii="Garamond" w:eastAsia="Times New Roman" w:hAnsi="Garamond" w:cs="Arial"/>
          <w:b/>
          <w:kern w:val="0"/>
          <w:sz w:val="24"/>
          <w:szCs w:val="24"/>
          <w:lang w:eastAsia="zh-CN"/>
          <w14:ligatures w14:val="none"/>
        </w:rPr>
        <w:t>4</w:t>
      </w:r>
    </w:p>
    <w:p w14:paraId="062D73AC" w14:textId="77777777" w:rsidR="007E34DF" w:rsidRPr="007E34DF" w:rsidRDefault="007E34DF" w:rsidP="007E34DF">
      <w:pPr>
        <w:suppressAutoHyphens/>
        <w:spacing w:after="0" w:line="240" w:lineRule="auto"/>
        <w:rPr>
          <w:rFonts w:ascii="Garamond" w:eastAsia="Times New Roman" w:hAnsi="Garamond" w:cs="Arial"/>
          <w:b/>
          <w:kern w:val="0"/>
          <w:sz w:val="24"/>
          <w:szCs w:val="24"/>
          <w:lang w:eastAsia="zh-CN"/>
          <w14:ligatures w14:val="none"/>
        </w:rPr>
      </w:pPr>
    </w:p>
    <w:p w14:paraId="18BB4D1A" w14:textId="77777777" w:rsidR="007E34DF" w:rsidRPr="007E34DF" w:rsidRDefault="007E34DF" w:rsidP="007E34DF">
      <w:pPr>
        <w:suppressAutoHyphens/>
        <w:spacing w:after="0"/>
        <w:rPr>
          <w:rFonts w:ascii="Garamond" w:eastAsia="Times New Roman" w:hAnsi="Garamond" w:cs="Arial"/>
          <w:b/>
          <w:bCs/>
          <w:kern w:val="0"/>
          <w:sz w:val="24"/>
          <w:szCs w:val="24"/>
          <w:lang w:eastAsia="zh-CN"/>
          <w14:ligatures w14:val="none"/>
        </w:rPr>
      </w:pPr>
    </w:p>
    <w:p w14:paraId="64899A16" w14:textId="77777777" w:rsidR="007E34DF" w:rsidRPr="007E34DF" w:rsidRDefault="007E34DF" w:rsidP="007E34DF">
      <w:pPr>
        <w:suppressAutoHyphens/>
        <w:spacing w:after="0" w:line="360" w:lineRule="auto"/>
        <w:rPr>
          <w:rFonts w:ascii="Garamond" w:eastAsia="Times New Roman" w:hAnsi="Garamond" w:cs="Arial"/>
          <w:b/>
          <w:bCs/>
          <w:kern w:val="0"/>
          <w:sz w:val="24"/>
          <w:szCs w:val="24"/>
          <w:lang w:eastAsia="zh-CN"/>
          <w14:ligatures w14:val="none"/>
        </w:rPr>
      </w:pPr>
      <w:r w:rsidRPr="007E34DF">
        <w:rPr>
          <w:rFonts w:ascii="Garamond" w:eastAsia="Times New Roman" w:hAnsi="Garamond" w:cs="Arial"/>
          <w:b/>
          <w:bCs/>
          <w:kern w:val="0"/>
          <w:sz w:val="24"/>
          <w:szCs w:val="24"/>
          <w:lang w:eastAsia="zh-CN"/>
          <w14:ligatures w14:val="none"/>
        </w:rPr>
        <w:t>CONTRATANTE: (UASG</w:t>
      </w:r>
      <w:r w:rsidRPr="007E34DF">
        <w:rPr>
          <w:rFonts w:ascii="Garamond" w:eastAsia="Times New Roman" w:hAnsi="Garamond" w:cs="Garamond"/>
          <w:bCs/>
          <w:kern w:val="0"/>
          <w:sz w:val="24"/>
          <w:szCs w:val="24"/>
          <w:lang w:eastAsia="zh-CN"/>
          <w14:ligatures w14:val="none"/>
        </w:rPr>
        <w:t xml:space="preserve"> </w:t>
      </w:r>
      <w:r w:rsidRPr="007E34DF">
        <w:rPr>
          <w:rFonts w:ascii="Garamond" w:eastAsia="Times New Roman" w:hAnsi="Garamond" w:cs="Arial"/>
          <w:b/>
          <w:bCs/>
          <w:kern w:val="0"/>
          <w:sz w:val="24"/>
          <w:szCs w:val="24"/>
          <w:lang w:eastAsia="zh-CN"/>
          <w14:ligatures w14:val="none"/>
        </w:rPr>
        <w:t>984767)</w:t>
      </w:r>
    </w:p>
    <w:p w14:paraId="0DE92E50" w14:textId="77777777" w:rsidR="007E34DF" w:rsidRPr="007E34DF" w:rsidRDefault="007E34DF" w:rsidP="007E34DF">
      <w:pPr>
        <w:suppressAutoHyphens/>
        <w:spacing w:after="0" w:line="360" w:lineRule="auto"/>
        <w:rPr>
          <w:rFonts w:ascii="Garamond" w:eastAsia="Times New Roman" w:hAnsi="Garamond" w:cs="Arial"/>
          <w:b/>
          <w:kern w:val="0"/>
          <w:sz w:val="24"/>
          <w:szCs w:val="24"/>
          <w:lang w:eastAsia="zh-CN"/>
          <w14:ligatures w14:val="none"/>
        </w:rPr>
      </w:pPr>
      <w:r w:rsidRPr="007E34DF">
        <w:rPr>
          <w:rFonts w:ascii="Garamond" w:eastAsia="Times New Roman" w:hAnsi="Garamond" w:cs="Arial"/>
          <w:b/>
          <w:kern w:val="0"/>
          <w:sz w:val="24"/>
          <w:szCs w:val="24"/>
          <w:lang w:eastAsia="zh-CN"/>
          <w14:ligatures w14:val="none"/>
        </w:rPr>
        <w:t>PREFEITURA MUNICIPAL DE LEOPOLDINA/MG</w:t>
      </w:r>
    </w:p>
    <w:p w14:paraId="45A27141" w14:textId="77777777" w:rsidR="007E34DF" w:rsidRPr="007E34DF" w:rsidRDefault="007E34DF" w:rsidP="007E34DF">
      <w:pPr>
        <w:suppressAutoHyphens/>
        <w:spacing w:after="0" w:line="360" w:lineRule="auto"/>
        <w:rPr>
          <w:rFonts w:ascii="Garamond" w:eastAsia="Times New Roman" w:hAnsi="Garamond" w:cs="Arial"/>
          <w:b/>
          <w:bCs/>
          <w:kern w:val="0"/>
          <w:sz w:val="24"/>
          <w:szCs w:val="24"/>
          <w:lang w:eastAsia="zh-CN"/>
          <w14:ligatures w14:val="none"/>
        </w:rPr>
      </w:pPr>
    </w:p>
    <w:p w14:paraId="03DF9B51" w14:textId="38CFF74C" w:rsidR="007E34DF" w:rsidRPr="007E34DF" w:rsidRDefault="007E34DF" w:rsidP="007E34DF">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r w:rsidRPr="007E34DF">
        <w:rPr>
          <w:rFonts w:ascii="Garamond" w:eastAsia="Times New Roman" w:hAnsi="Garamond" w:cs="Arial"/>
          <w:b/>
          <w:bCs/>
          <w:kern w:val="0"/>
          <w:sz w:val="24"/>
          <w:szCs w:val="24"/>
          <w:lang w:eastAsia="zh-CN"/>
          <w14:ligatures w14:val="none"/>
        </w:rPr>
        <w:t xml:space="preserve">OBJETO: </w:t>
      </w:r>
      <w:r w:rsidRPr="007E34DF">
        <w:rPr>
          <w:rFonts w:ascii="Garamond" w:eastAsia="Times New Roman" w:hAnsi="Garamond" w:cs="Garamond"/>
          <w:kern w:val="0"/>
          <w:sz w:val="24"/>
          <w:szCs w:val="24"/>
          <w:lang w:eastAsia="zh-CN"/>
          <w14:ligatures w14:val="none"/>
        </w:rPr>
        <w:t xml:space="preserve">O objeto do presente instrumento </w:t>
      </w:r>
      <w:r w:rsidR="00E71F39">
        <w:rPr>
          <w:rFonts w:ascii="Garamond" w:eastAsia="Times New Roman" w:hAnsi="Garamond" w:cs="Garamond"/>
          <w:kern w:val="0"/>
          <w:sz w:val="24"/>
          <w:szCs w:val="24"/>
          <w:lang w:eastAsia="zh-CN"/>
          <w14:ligatures w14:val="none"/>
        </w:rPr>
        <w:t xml:space="preserve">é </w:t>
      </w:r>
      <w:bookmarkStart w:id="0" w:name="_Hlk156305850"/>
      <w:r w:rsidR="00E71F39" w:rsidRPr="00E71F39">
        <w:rPr>
          <w:rFonts w:ascii="Garamond" w:eastAsia="Times New Roman" w:hAnsi="Garamond" w:cs="Garamond"/>
          <w:b/>
          <w:bCs/>
          <w:kern w:val="0"/>
          <w:sz w:val="24"/>
          <w:szCs w:val="24"/>
          <w:lang w:eastAsia="zh-CN"/>
          <w14:ligatures w14:val="none"/>
        </w:rPr>
        <w:t>REGISTRO DE PREÇOS, COM BASE NO MAIOR PERCENTUAL DE DESCONTO GLOBAL SOBRE A TABELA DE PREÇOS DA SETOP, PARA EVENTUAL CONTRATAÇÃO DE PRESTAÇÃO DE SERVIÇOS DE ENGENHARIA, DE PEQUENA E BAIXA COMPLEXIDADE TÉCNICA, MEDIANTE FORNECIMENTO DE MÃO DE OBRA E MATERIAIS NECESSÁRIOS PARA MANUTENÇÃO (PREVENTIVA E CORRETIVA), ADAPTAÇÃO DAS INSTALAÇÕES FÍSICAS INTERNAS E EXTERNAS DOS PRÉDIOS PÚBLICOS, PRÓPRIOS E LOCADOS, VIAS E PRAÇAS DO MUNICÍPIO DE LEOPOLDINA</w:t>
      </w:r>
      <w:bookmarkEnd w:id="0"/>
      <w:r w:rsidRPr="007E34DF">
        <w:rPr>
          <w:rFonts w:ascii="Garamond" w:eastAsia="Times New Roman" w:hAnsi="Garamond" w:cs="Times New Roman"/>
          <w:kern w:val="0"/>
          <w:sz w:val="24"/>
          <w:szCs w:val="24"/>
          <w:lang w:eastAsia="pt-BR"/>
          <w14:ligatures w14:val="none"/>
        </w:rPr>
        <w:t>, de acordo com as especificações e quantitativos constantes do Termo de Referência, Anexo I deste Edital.</w:t>
      </w:r>
    </w:p>
    <w:p w14:paraId="34561797" w14:textId="77777777" w:rsidR="007E34DF" w:rsidRPr="007E34DF" w:rsidRDefault="007E34DF" w:rsidP="007E34DF">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p>
    <w:p w14:paraId="65D3D94A" w14:textId="77777777" w:rsidR="007E34DF" w:rsidRPr="007E34DF" w:rsidRDefault="007E34DF" w:rsidP="007E34DF">
      <w:pPr>
        <w:suppressAutoHyphens/>
        <w:spacing w:after="0" w:line="360" w:lineRule="auto"/>
        <w:rPr>
          <w:rFonts w:ascii="Garamond" w:eastAsia="Times New Roman" w:hAnsi="Garamond" w:cs="Arial"/>
          <w:kern w:val="0"/>
          <w:sz w:val="24"/>
          <w:szCs w:val="24"/>
          <w:lang w:eastAsia="zh-CN"/>
          <w14:ligatures w14:val="none"/>
        </w:rPr>
      </w:pPr>
    </w:p>
    <w:p w14:paraId="0B43D922" w14:textId="7C79A26A" w:rsidR="007E34DF" w:rsidRPr="007E34DF" w:rsidRDefault="007E34DF" w:rsidP="007E34DF">
      <w:pPr>
        <w:suppressAutoHyphens/>
        <w:spacing w:after="0" w:line="360" w:lineRule="auto"/>
        <w:rPr>
          <w:rFonts w:ascii="Garamond" w:eastAsia="Times New Roman" w:hAnsi="Garamond" w:cs="Arial"/>
          <w:b/>
          <w:bCs/>
          <w:kern w:val="0"/>
          <w:sz w:val="24"/>
          <w:szCs w:val="24"/>
          <w:lang w:eastAsia="zh-CN"/>
          <w14:ligatures w14:val="none"/>
        </w:rPr>
      </w:pPr>
      <w:r w:rsidRPr="007E34DF">
        <w:rPr>
          <w:rFonts w:ascii="Garamond" w:eastAsia="Times New Roman" w:hAnsi="Garamond" w:cs="Arial"/>
          <w:b/>
          <w:bCs/>
          <w:kern w:val="0"/>
          <w:sz w:val="24"/>
          <w:szCs w:val="24"/>
          <w:lang w:eastAsia="zh-CN"/>
          <w14:ligatures w14:val="none"/>
        </w:rPr>
        <w:t xml:space="preserve">VALOR </w:t>
      </w:r>
      <w:proofErr w:type="gramStart"/>
      <w:r w:rsidRPr="007E34DF">
        <w:rPr>
          <w:rFonts w:ascii="Garamond" w:eastAsia="Times New Roman" w:hAnsi="Garamond" w:cs="Arial"/>
          <w:b/>
          <w:bCs/>
          <w:kern w:val="0"/>
          <w:sz w:val="24"/>
          <w:szCs w:val="24"/>
          <w:lang w:eastAsia="zh-CN"/>
          <w14:ligatures w14:val="none"/>
        </w:rPr>
        <w:t>TOTAL</w:t>
      </w:r>
      <w:r w:rsidR="00E71F39">
        <w:rPr>
          <w:rFonts w:ascii="Garamond" w:eastAsia="Times New Roman" w:hAnsi="Garamond" w:cs="Arial"/>
          <w:b/>
          <w:bCs/>
          <w:kern w:val="0"/>
          <w:sz w:val="24"/>
          <w:szCs w:val="24"/>
          <w:lang w:eastAsia="zh-CN"/>
          <w14:ligatures w14:val="none"/>
        </w:rPr>
        <w:t xml:space="preserve"> </w:t>
      </w:r>
      <w:r w:rsidRPr="007E34DF">
        <w:rPr>
          <w:rFonts w:ascii="Garamond" w:eastAsia="Times New Roman" w:hAnsi="Garamond" w:cs="Arial"/>
          <w:b/>
          <w:bCs/>
          <w:kern w:val="0"/>
          <w:sz w:val="24"/>
          <w:szCs w:val="24"/>
          <w:lang w:eastAsia="zh-CN"/>
          <w14:ligatures w14:val="none"/>
        </w:rPr>
        <w:t xml:space="preserve"> DA</w:t>
      </w:r>
      <w:proofErr w:type="gramEnd"/>
      <w:r w:rsidRPr="007E34DF">
        <w:rPr>
          <w:rFonts w:ascii="Garamond" w:eastAsia="Times New Roman" w:hAnsi="Garamond" w:cs="Arial"/>
          <w:b/>
          <w:bCs/>
          <w:kern w:val="0"/>
          <w:sz w:val="24"/>
          <w:szCs w:val="24"/>
          <w:lang w:eastAsia="zh-CN"/>
          <w14:ligatures w14:val="none"/>
        </w:rPr>
        <w:t xml:space="preserve"> CONTRATAÇÃO: R$ </w:t>
      </w:r>
      <w:r w:rsidR="00CD236C">
        <w:rPr>
          <w:rFonts w:ascii="Garamond" w:eastAsia="Times New Roman" w:hAnsi="Garamond" w:cs="Arial"/>
          <w:b/>
          <w:bCs/>
          <w:kern w:val="0"/>
          <w:sz w:val="24"/>
          <w:szCs w:val="24"/>
          <w:lang w:eastAsia="zh-CN"/>
          <w14:ligatures w14:val="none"/>
        </w:rPr>
        <w:t>4.630.000,00</w:t>
      </w:r>
      <w:r w:rsidR="00E71F39">
        <w:rPr>
          <w:rFonts w:ascii="Garamond" w:eastAsia="Times New Roman" w:hAnsi="Garamond" w:cs="Arial"/>
          <w:b/>
          <w:bCs/>
          <w:kern w:val="0"/>
          <w:sz w:val="24"/>
          <w:szCs w:val="24"/>
          <w:lang w:eastAsia="zh-CN"/>
          <w14:ligatures w14:val="none"/>
        </w:rPr>
        <w:t xml:space="preserve"> (</w:t>
      </w:r>
      <w:r w:rsidR="00CD236C">
        <w:rPr>
          <w:rFonts w:ascii="Garamond" w:eastAsia="Times New Roman" w:hAnsi="Garamond" w:cs="Arial"/>
          <w:b/>
          <w:bCs/>
          <w:kern w:val="0"/>
          <w:sz w:val="24"/>
          <w:szCs w:val="24"/>
          <w:lang w:eastAsia="zh-CN"/>
          <w14:ligatures w14:val="none"/>
        </w:rPr>
        <w:t>quatro milhões, seiscentos e trinta mil reais</w:t>
      </w:r>
      <w:r w:rsidR="00E71F39">
        <w:rPr>
          <w:rFonts w:ascii="Garamond" w:eastAsia="Times New Roman" w:hAnsi="Garamond" w:cs="Arial"/>
          <w:b/>
          <w:bCs/>
          <w:kern w:val="0"/>
          <w:sz w:val="24"/>
          <w:szCs w:val="24"/>
          <w:lang w:eastAsia="zh-CN"/>
          <w14:ligatures w14:val="none"/>
        </w:rPr>
        <w:t>)</w:t>
      </w:r>
    </w:p>
    <w:p w14:paraId="44ED9A62" w14:textId="77777777" w:rsidR="007E34DF" w:rsidRPr="007E34DF" w:rsidRDefault="007E34DF" w:rsidP="007E34DF">
      <w:pPr>
        <w:suppressAutoHyphens/>
        <w:spacing w:after="0" w:line="360" w:lineRule="auto"/>
        <w:rPr>
          <w:rFonts w:ascii="Garamond" w:eastAsia="Times New Roman" w:hAnsi="Garamond" w:cs="Arial"/>
          <w:kern w:val="0"/>
          <w:sz w:val="24"/>
          <w:szCs w:val="24"/>
          <w:lang w:eastAsia="zh-CN"/>
          <w14:ligatures w14:val="none"/>
        </w:rPr>
      </w:pPr>
    </w:p>
    <w:p w14:paraId="6A4881CF" w14:textId="59461A80" w:rsidR="007E34DF" w:rsidRPr="007E34DF" w:rsidRDefault="007E34DF" w:rsidP="007E34DF">
      <w:pPr>
        <w:suppressAutoHyphens/>
        <w:spacing w:after="0" w:line="360" w:lineRule="auto"/>
        <w:rPr>
          <w:rFonts w:ascii="Garamond" w:eastAsia="Times New Roman" w:hAnsi="Garamond" w:cs="Arial"/>
          <w:b/>
          <w:bCs/>
          <w:kern w:val="0"/>
          <w:sz w:val="24"/>
          <w:szCs w:val="24"/>
          <w:lang w:eastAsia="zh-CN"/>
          <w14:ligatures w14:val="none"/>
        </w:rPr>
      </w:pPr>
      <w:r w:rsidRPr="003B548C">
        <w:rPr>
          <w:rFonts w:ascii="Garamond" w:eastAsia="Times New Roman" w:hAnsi="Garamond" w:cs="Arial"/>
          <w:b/>
          <w:bCs/>
          <w:kern w:val="0"/>
          <w:sz w:val="24"/>
          <w:szCs w:val="24"/>
          <w:lang w:eastAsia="zh-CN"/>
          <w14:ligatures w14:val="none"/>
        </w:rPr>
        <w:t xml:space="preserve">DATA DA SESSÃO PÚBLICA: </w:t>
      </w:r>
      <w:r w:rsidR="00B614CE" w:rsidRPr="003B548C">
        <w:rPr>
          <w:rFonts w:ascii="Garamond" w:eastAsia="Times New Roman" w:hAnsi="Garamond" w:cs="Arial"/>
          <w:b/>
          <w:bCs/>
          <w:kern w:val="0"/>
          <w:sz w:val="24"/>
          <w:szCs w:val="24"/>
          <w:lang w:eastAsia="zh-CN"/>
          <w14:ligatures w14:val="none"/>
        </w:rPr>
        <w:t>2</w:t>
      </w:r>
      <w:r w:rsidR="000C0590" w:rsidRPr="003B548C">
        <w:rPr>
          <w:rFonts w:ascii="Garamond" w:eastAsia="Times New Roman" w:hAnsi="Garamond" w:cs="Arial"/>
          <w:b/>
          <w:bCs/>
          <w:kern w:val="0"/>
          <w:sz w:val="24"/>
          <w:szCs w:val="24"/>
          <w:lang w:eastAsia="zh-CN"/>
          <w14:ligatures w14:val="none"/>
        </w:rPr>
        <w:t>7</w:t>
      </w:r>
      <w:r w:rsidR="00B614CE" w:rsidRPr="003B548C">
        <w:rPr>
          <w:rFonts w:ascii="Garamond" w:eastAsia="Times New Roman" w:hAnsi="Garamond" w:cs="Arial"/>
          <w:b/>
          <w:bCs/>
          <w:kern w:val="0"/>
          <w:sz w:val="24"/>
          <w:szCs w:val="24"/>
          <w:lang w:eastAsia="zh-CN"/>
          <w14:ligatures w14:val="none"/>
        </w:rPr>
        <w:t>/02/2024</w:t>
      </w:r>
    </w:p>
    <w:p w14:paraId="7AA8C4BA" w14:textId="77777777" w:rsidR="007E34DF" w:rsidRPr="007E34DF" w:rsidRDefault="007E34DF" w:rsidP="007E34DF">
      <w:pPr>
        <w:suppressAutoHyphens/>
        <w:spacing w:after="0" w:line="360" w:lineRule="auto"/>
        <w:rPr>
          <w:rFonts w:ascii="Garamond" w:eastAsia="Times New Roman" w:hAnsi="Garamond" w:cs="Arial"/>
          <w:b/>
          <w:bCs/>
          <w:kern w:val="0"/>
          <w:sz w:val="24"/>
          <w:szCs w:val="24"/>
          <w:lang w:eastAsia="zh-CN"/>
          <w14:ligatures w14:val="none"/>
        </w:rPr>
      </w:pPr>
    </w:p>
    <w:p w14:paraId="37900E4E" w14:textId="77777777" w:rsidR="007E34DF" w:rsidRPr="007E34DF" w:rsidRDefault="007E34DF" w:rsidP="007E34DF">
      <w:pPr>
        <w:suppressAutoHyphens/>
        <w:spacing w:after="0" w:line="360" w:lineRule="auto"/>
        <w:rPr>
          <w:rFonts w:ascii="Garamond" w:eastAsia="Times New Roman" w:hAnsi="Garamond" w:cs="Arial"/>
          <w:b/>
          <w:bCs/>
          <w:kern w:val="0"/>
          <w:sz w:val="24"/>
          <w:szCs w:val="24"/>
          <w:lang w:eastAsia="zh-CN"/>
          <w14:ligatures w14:val="none"/>
        </w:rPr>
      </w:pPr>
      <w:r w:rsidRPr="007E34DF">
        <w:rPr>
          <w:rFonts w:ascii="Garamond" w:eastAsia="Times New Roman" w:hAnsi="Garamond" w:cs="Arial"/>
          <w:b/>
          <w:kern w:val="0"/>
          <w:sz w:val="24"/>
          <w:szCs w:val="24"/>
          <w:lang w:eastAsia="pt-BR"/>
          <w14:ligatures w14:val="none"/>
        </w:rPr>
        <w:t xml:space="preserve">HORÁRIO SESSÃO PÚBLICA: 10:00 horas </w:t>
      </w:r>
      <w:r w:rsidRPr="007E34DF">
        <w:rPr>
          <w:rFonts w:ascii="Garamond" w:eastAsia="Times New Roman" w:hAnsi="Garamond" w:cs="Arial"/>
          <w:b/>
          <w:bCs/>
          <w:kern w:val="0"/>
          <w:sz w:val="24"/>
          <w:szCs w:val="24"/>
          <w:lang w:eastAsia="pt-BR"/>
          <w14:ligatures w14:val="none"/>
        </w:rPr>
        <w:t>(Horário de Brasília)</w:t>
      </w:r>
      <w:r w:rsidRPr="007E34DF">
        <w:rPr>
          <w:rFonts w:ascii="Garamond" w:eastAsia="Times New Roman" w:hAnsi="Garamond" w:cs="Arial"/>
          <w:b/>
          <w:bCs/>
          <w:kern w:val="0"/>
          <w:sz w:val="24"/>
          <w:szCs w:val="24"/>
          <w:lang w:eastAsia="zh-CN"/>
          <w14:ligatures w14:val="none"/>
        </w:rPr>
        <w:t xml:space="preserve"> </w:t>
      </w:r>
    </w:p>
    <w:p w14:paraId="2C818E32" w14:textId="77777777" w:rsidR="007E34DF" w:rsidRPr="007E34DF" w:rsidRDefault="007E34DF" w:rsidP="007E34DF">
      <w:pPr>
        <w:suppressAutoHyphens/>
        <w:spacing w:after="0" w:line="360" w:lineRule="auto"/>
        <w:rPr>
          <w:rFonts w:ascii="Garamond" w:eastAsia="Times New Roman" w:hAnsi="Garamond" w:cs="Arial"/>
          <w:b/>
          <w:bCs/>
          <w:kern w:val="0"/>
          <w:sz w:val="24"/>
          <w:szCs w:val="24"/>
          <w:lang w:eastAsia="zh-CN"/>
          <w14:ligatures w14:val="none"/>
        </w:rPr>
      </w:pPr>
    </w:p>
    <w:p w14:paraId="0138CF10" w14:textId="77777777" w:rsidR="007E34DF" w:rsidRPr="007E34DF" w:rsidRDefault="007E34DF" w:rsidP="007E34DF">
      <w:pPr>
        <w:suppressAutoHyphens/>
        <w:spacing w:after="0" w:line="360" w:lineRule="auto"/>
        <w:rPr>
          <w:rFonts w:ascii="Garamond" w:eastAsia="Times New Roman" w:hAnsi="Garamond" w:cs="Arial"/>
          <w:b/>
          <w:bCs/>
          <w:kern w:val="0"/>
          <w:sz w:val="24"/>
          <w:szCs w:val="24"/>
          <w:lang w:eastAsia="zh-CN"/>
          <w14:ligatures w14:val="none"/>
        </w:rPr>
      </w:pPr>
      <w:r w:rsidRPr="007E34DF">
        <w:rPr>
          <w:rFonts w:ascii="Garamond" w:eastAsia="Times New Roman" w:hAnsi="Garamond" w:cs="Arial"/>
          <w:b/>
          <w:bCs/>
          <w:kern w:val="0"/>
          <w:sz w:val="24"/>
          <w:szCs w:val="24"/>
          <w:lang w:eastAsia="zh-CN"/>
          <w14:ligatures w14:val="none"/>
        </w:rPr>
        <w:t>SITIO ELETRONICO: www.compras.gov.br</w:t>
      </w:r>
    </w:p>
    <w:p w14:paraId="7B6C4372" w14:textId="77777777" w:rsidR="007E34DF" w:rsidRPr="007E34DF" w:rsidRDefault="007E34DF" w:rsidP="007E34DF">
      <w:pPr>
        <w:suppressAutoHyphens/>
        <w:spacing w:after="0" w:line="360" w:lineRule="auto"/>
        <w:jc w:val="both"/>
        <w:rPr>
          <w:rFonts w:ascii="Garamond" w:eastAsia="Times New Roman" w:hAnsi="Garamond" w:cs="Arial"/>
          <w:b/>
          <w:bCs/>
          <w:caps/>
          <w:kern w:val="0"/>
          <w:sz w:val="24"/>
          <w:szCs w:val="24"/>
          <w:lang w:eastAsia="zh-CN"/>
          <w14:ligatures w14:val="none"/>
        </w:rPr>
      </w:pPr>
    </w:p>
    <w:p w14:paraId="036453D2" w14:textId="141F3901" w:rsidR="007E34DF" w:rsidRPr="007E34DF" w:rsidRDefault="007E34DF" w:rsidP="007E34DF">
      <w:pPr>
        <w:suppressAutoHyphens/>
        <w:spacing w:after="0" w:line="360" w:lineRule="auto"/>
        <w:jc w:val="both"/>
        <w:rPr>
          <w:rFonts w:ascii="Garamond" w:eastAsia="Times New Roman" w:hAnsi="Garamond" w:cs="Arial"/>
          <w:kern w:val="0"/>
          <w:sz w:val="24"/>
          <w:szCs w:val="24"/>
          <w:lang w:eastAsia="zh-CN"/>
          <w14:ligatures w14:val="none"/>
        </w:rPr>
      </w:pPr>
      <w:r w:rsidRPr="007E34DF">
        <w:rPr>
          <w:rFonts w:ascii="Garamond" w:eastAsia="Times New Roman" w:hAnsi="Garamond" w:cs="Arial"/>
          <w:b/>
          <w:bCs/>
          <w:caps/>
          <w:kern w:val="0"/>
          <w:sz w:val="24"/>
          <w:szCs w:val="24"/>
          <w:lang w:eastAsia="zh-CN"/>
          <w14:ligatures w14:val="none"/>
        </w:rPr>
        <w:t xml:space="preserve">Critério de Julgamento: </w:t>
      </w:r>
      <w:r w:rsidR="00E71F39">
        <w:rPr>
          <w:rFonts w:ascii="Garamond" w:eastAsia="Times New Roman" w:hAnsi="Garamond" w:cs="Arial"/>
          <w:kern w:val="0"/>
          <w:sz w:val="24"/>
          <w:szCs w:val="24"/>
          <w:lang w:eastAsia="zh-CN"/>
          <w14:ligatures w14:val="none"/>
        </w:rPr>
        <w:t>Maior percentual de desconto</w:t>
      </w:r>
      <w:r w:rsidRPr="007E34DF">
        <w:rPr>
          <w:rFonts w:ascii="Garamond" w:eastAsia="Times New Roman" w:hAnsi="Garamond" w:cs="Arial"/>
          <w:kern w:val="0"/>
          <w:sz w:val="24"/>
          <w:szCs w:val="24"/>
          <w:lang w:eastAsia="zh-CN"/>
          <w14:ligatures w14:val="none"/>
        </w:rPr>
        <w:t>.</w:t>
      </w:r>
    </w:p>
    <w:p w14:paraId="3AF0516B" w14:textId="77777777" w:rsidR="007E34DF" w:rsidRPr="007E34DF" w:rsidRDefault="007E34DF" w:rsidP="007E34DF">
      <w:pPr>
        <w:suppressAutoHyphens/>
        <w:spacing w:after="0" w:line="360" w:lineRule="auto"/>
        <w:jc w:val="both"/>
        <w:rPr>
          <w:rFonts w:ascii="Garamond" w:eastAsia="Times New Roman" w:hAnsi="Garamond" w:cs="Arial"/>
          <w:kern w:val="0"/>
          <w:sz w:val="24"/>
          <w:szCs w:val="24"/>
          <w:lang w:eastAsia="zh-CN"/>
          <w14:ligatures w14:val="none"/>
        </w:rPr>
      </w:pPr>
    </w:p>
    <w:p w14:paraId="30703D34" w14:textId="77777777" w:rsidR="007E34DF" w:rsidRPr="007E34DF" w:rsidRDefault="007E34DF" w:rsidP="007E34DF">
      <w:pPr>
        <w:suppressAutoHyphens/>
        <w:spacing w:after="0" w:line="360" w:lineRule="auto"/>
        <w:jc w:val="both"/>
        <w:rPr>
          <w:rFonts w:ascii="Garamond" w:eastAsia="Times New Roman" w:hAnsi="Garamond" w:cs="Arial"/>
          <w:kern w:val="0"/>
          <w:sz w:val="24"/>
          <w:szCs w:val="24"/>
          <w:lang w:eastAsia="zh-CN"/>
          <w14:ligatures w14:val="none"/>
        </w:rPr>
      </w:pPr>
      <w:r w:rsidRPr="007E34DF">
        <w:rPr>
          <w:rFonts w:ascii="Garamond" w:eastAsia="Times New Roman" w:hAnsi="Garamond" w:cs="Arial"/>
          <w:b/>
          <w:bCs/>
          <w:caps/>
          <w:kern w:val="0"/>
          <w:sz w:val="24"/>
          <w:szCs w:val="24"/>
          <w:lang w:eastAsia="zh-CN"/>
          <w14:ligatures w14:val="none"/>
        </w:rPr>
        <w:t xml:space="preserve">Modo de disputa: </w:t>
      </w:r>
      <w:r w:rsidRPr="007E34DF">
        <w:rPr>
          <w:rFonts w:ascii="Garamond" w:eastAsia="Times New Roman" w:hAnsi="Garamond" w:cs="Arial"/>
          <w:kern w:val="0"/>
          <w:sz w:val="24"/>
          <w:szCs w:val="24"/>
          <w:lang w:eastAsia="zh-CN"/>
          <w14:ligatures w14:val="none"/>
        </w:rPr>
        <w:t>Aberto e fechado</w:t>
      </w:r>
    </w:p>
    <w:p w14:paraId="5CE8CABB" w14:textId="77777777" w:rsidR="007E34DF" w:rsidRPr="007E34DF" w:rsidRDefault="007E34DF" w:rsidP="007E34DF">
      <w:pPr>
        <w:suppressAutoHyphens/>
        <w:spacing w:after="0" w:line="360" w:lineRule="auto"/>
        <w:rPr>
          <w:rFonts w:ascii="Garamond" w:eastAsia="Times New Roman" w:hAnsi="Garamond" w:cs="Arial"/>
          <w:kern w:val="0"/>
          <w:sz w:val="24"/>
          <w:szCs w:val="24"/>
          <w:lang w:eastAsia="zh-CN"/>
          <w14:ligatures w14:val="none"/>
        </w:rPr>
      </w:pPr>
    </w:p>
    <w:p w14:paraId="69B655C7" w14:textId="14DAAE0B" w:rsidR="007E34DF" w:rsidRDefault="007E34DF" w:rsidP="007E34DF">
      <w:pPr>
        <w:suppressAutoHyphens/>
        <w:spacing w:after="0" w:line="360" w:lineRule="auto"/>
        <w:rPr>
          <w:rFonts w:ascii="Garamond" w:eastAsia="Times New Roman" w:hAnsi="Garamond" w:cs="Arial"/>
          <w:b/>
          <w:bCs/>
          <w:kern w:val="0"/>
          <w:sz w:val="24"/>
          <w:szCs w:val="24"/>
          <w:lang w:eastAsia="zh-CN"/>
          <w14:ligatures w14:val="none"/>
        </w:rPr>
      </w:pPr>
      <w:r w:rsidRPr="007E34DF">
        <w:rPr>
          <w:rFonts w:ascii="Garamond" w:eastAsia="Times New Roman" w:hAnsi="Garamond" w:cs="Arial"/>
          <w:b/>
          <w:bCs/>
          <w:kern w:val="0"/>
          <w:sz w:val="24"/>
          <w:szCs w:val="24"/>
          <w:lang w:eastAsia="zh-CN"/>
          <w14:ligatures w14:val="none"/>
        </w:rPr>
        <w:t xml:space="preserve">PREFERÊNCIA ME/EPP/EQUIPARADAS: </w:t>
      </w:r>
      <w:r w:rsidR="00E71F39">
        <w:rPr>
          <w:rFonts w:ascii="Garamond" w:eastAsia="Times New Roman" w:hAnsi="Garamond" w:cs="Arial"/>
          <w:b/>
          <w:bCs/>
          <w:kern w:val="0"/>
          <w:sz w:val="24"/>
          <w:szCs w:val="24"/>
          <w:lang w:eastAsia="zh-CN"/>
          <w14:ligatures w14:val="none"/>
        </w:rPr>
        <w:t>NÃO</w:t>
      </w:r>
      <w:r w:rsidR="009F47AA">
        <w:rPr>
          <w:rFonts w:ascii="Garamond" w:eastAsia="Times New Roman" w:hAnsi="Garamond" w:cs="Arial"/>
          <w:b/>
          <w:bCs/>
          <w:kern w:val="0"/>
          <w:sz w:val="24"/>
          <w:szCs w:val="24"/>
          <w:lang w:eastAsia="zh-CN"/>
          <w14:ligatures w14:val="none"/>
        </w:rPr>
        <w:t>.</w:t>
      </w:r>
    </w:p>
    <w:p w14:paraId="307AEE09" w14:textId="77777777" w:rsidR="00251677" w:rsidRDefault="00251677" w:rsidP="007E34DF">
      <w:pPr>
        <w:suppressAutoHyphens/>
        <w:spacing w:after="0" w:line="360" w:lineRule="auto"/>
        <w:rPr>
          <w:rFonts w:ascii="Garamond" w:eastAsia="Times New Roman" w:hAnsi="Garamond" w:cs="Arial"/>
          <w:b/>
          <w:bCs/>
          <w:kern w:val="0"/>
          <w:sz w:val="24"/>
          <w:szCs w:val="24"/>
          <w:lang w:eastAsia="zh-CN"/>
          <w14:ligatures w14:val="none"/>
        </w:rPr>
      </w:pPr>
    </w:p>
    <w:p w14:paraId="6F9062A2" w14:textId="77777777" w:rsidR="00251677" w:rsidRDefault="00251677" w:rsidP="007E34DF">
      <w:pPr>
        <w:suppressAutoHyphens/>
        <w:spacing w:after="0" w:line="360" w:lineRule="auto"/>
        <w:rPr>
          <w:rFonts w:ascii="Garamond" w:eastAsia="Times New Roman" w:hAnsi="Garamond" w:cs="Arial"/>
          <w:b/>
          <w:bCs/>
          <w:kern w:val="0"/>
          <w:sz w:val="24"/>
          <w:szCs w:val="24"/>
          <w:lang w:eastAsia="zh-CN"/>
          <w14:ligatures w14:val="none"/>
        </w:rPr>
      </w:pPr>
    </w:p>
    <w:p w14:paraId="4DE932B2" w14:textId="77777777" w:rsidR="00251677" w:rsidRDefault="00251677" w:rsidP="007E34DF">
      <w:pPr>
        <w:suppressAutoHyphens/>
        <w:spacing w:after="0" w:line="360" w:lineRule="auto"/>
        <w:rPr>
          <w:rFonts w:ascii="Garamond" w:eastAsia="Times New Roman" w:hAnsi="Garamond" w:cs="Arial"/>
          <w:b/>
          <w:bCs/>
          <w:kern w:val="0"/>
          <w:sz w:val="24"/>
          <w:szCs w:val="24"/>
          <w:lang w:eastAsia="zh-CN"/>
          <w14:ligatures w14:val="none"/>
        </w:rPr>
      </w:pPr>
    </w:p>
    <w:p w14:paraId="7B7EA9BB" w14:textId="77777777" w:rsidR="00251677" w:rsidRPr="007E34DF" w:rsidRDefault="00251677" w:rsidP="007E34DF">
      <w:pPr>
        <w:suppressAutoHyphens/>
        <w:spacing w:after="0" w:line="360" w:lineRule="auto"/>
        <w:rPr>
          <w:rFonts w:ascii="Garamond" w:eastAsia="Times New Roman" w:hAnsi="Garamond" w:cs="Arial"/>
          <w:b/>
          <w:bCs/>
          <w:kern w:val="0"/>
          <w:sz w:val="24"/>
          <w:szCs w:val="24"/>
          <w:lang w:eastAsia="zh-CN"/>
          <w14:ligatures w14:val="none"/>
        </w:rPr>
      </w:pPr>
    </w:p>
    <w:p w14:paraId="13059813" w14:textId="77777777" w:rsidR="007E34DF" w:rsidRPr="00E71F39" w:rsidRDefault="007E34DF" w:rsidP="007E34DF">
      <w:pPr>
        <w:keepNext/>
        <w:keepLines/>
        <w:spacing w:before="240" w:after="0"/>
        <w:jc w:val="both"/>
        <w:rPr>
          <w:rFonts w:ascii="Garamond" w:eastAsia="Times New Roman" w:hAnsi="Garamond" w:cs="Arial"/>
          <w:b/>
          <w:bCs/>
          <w:kern w:val="0"/>
          <w:sz w:val="24"/>
          <w:szCs w:val="24"/>
          <w:lang w:val="x-none" w:eastAsia="pt-BR"/>
          <w14:ligatures w14:val="none"/>
        </w:rPr>
      </w:pPr>
      <w:r w:rsidRPr="00E71F39">
        <w:rPr>
          <w:rFonts w:ascii="Garamond" w:eastAsia="Times New Roman" w:hAnsi="Garamond" w:cs="Arial"/>
          <w:b/>
          <w:bCs/>
          <w:kern w:val="0"/>
          <w:sz w:val="24"/>
          <w:szCs w:val="24"/>
          <w:lang w:val="x-none" w:eastAsia="pt-BR"/>
          <w14:ligatures w14:val="none"/>
        </w:rPr>
        <w:lastRenderedPageBreak/>
        <w:t>Sumário</w:t>
      </w:r>
    </w:p>
    <w:p w14:paraId="58A7D024" w14:textId="77777777" w:rsidR="007E34DF" w:rsidRPr="007E34DF" w:rsidRDefault="007E34DF" w:rsidP="007E34DF">
      <w:pPr>
        <w:suppressAutoHyphens/>
        <w:spacing w:after="0" w:line="240" w:lineRule="auto"/>
        <w:jc w:val="both"/>
        <w:rPr>
          <w:rFonts w:ascii="Garamond" w:eastAsia="Times New Roman" w:hAnsi="Garamond" w:cs="Arial"/>
          <w:kern w:val="0"/>
          <w:sz w:val="24"/>
          <w:szCs w:val="24"/>
          <w:lang w:eastAsia="zh-CN"/>
          <w14:ligatures w14:val="none"/>
        </w:rPr>
      </w:pPr>
    </w:p>
    <w:p w14:paraId="38E8DA9B" w14:textId="77777777" w:rsidR="007E34DF" w:rsidRPr="007E34DF" w:rsidRDefault="007E34DF" w:rsidP="007E34DF">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sidRPr="007E34DF">
        <w:rPr>
          <w:rFonts w:ascii="Garamond" w:eastAsia="Times New Roman" w:hAnsi="Garamond" w:cs="Arial"/>
          <w:kern w:val="0"/>
          <w:sz w:val="24"/>
          <w:szCs w:val="24"/>
          <w:lang w:eastAsia="pt-BR"/>
          <w14:ligatures w14:val="none"/>
        </w:rPr>
        <w:fldChar w:fldCharType="begin"/>
      </w:r>
      <w:r w:rsidRPr="007E34DF">
        <w:rPr>
          <w:rFonts w:ascii="Garamond" w:eastAsia="Times New Roman" w:hAnsi="Garamond" w:cs="Arial"/>
          <w:kern w:val="0"/>
          <w:sz w:val="24"/>
          <w:szCs w:val="24"/>
          <w:lang w:eastAsia="pt-BR"/>
          <w14:ligatures w14:val="none"/>
        </w:rPr>
        <w:instrText xml:space="preserve"> TOC \o "1-3" \h \z \u </w:instrText>
      </w:r>
      <w:r w:rsidRPr="007E34DF">
        <w:rPr>
          <w:rFonts w:ascii="Garamond" w:eastAsia="Times New Roman" w:hAnsi="Garamond" w:cs="Arial"/>
          <w:kern w:val="0"/>
          <w:sz w:val="24"/>
          <w:szCs w:val="24"/>
          <w:lang w:eastAsia="pt-BR"/>
          <w14:ligatures w14:val="none"/>
        </w:rPr>
        <w:fldChar w:fldCharType="separate"/>
      </w:r>
      <w:hyperlink w:anchor="_Toc122606103" w:history="1">
        <w:r w:rsidRPr="007E34DF">
          <w:rPr>
            <w:rFonts w:ascii="Garamond" w:eastAsia="Times New Roman" w:hAnsi="Garamond" w:cs="Tahoma"/>
            <w:noProof/>
            <w:color w:val="000000" w:themeColor="text1"/>
            <w:kern w:val="0"/>
            <w:sz w:val="24"/>
            <w:szCs w:val="24"/>
            <w14:ligatures w14:val="none"/>
          </w:rPr>
          <w:t>1.</w:t>
        </w:r>
        <w:r w:rsidRPr="007E34DF">
          <w:rPr>
            <w:rFonts w:ascii="Garamond" w:eastAsia="Times New Roman" w:hAnsi="Garamond" w:cs="Times New Roman"/>
            <w:noProof/>
            <w:color w:val="000000" w:themeColor="text1"/>
            <w:kern w:val="0"/>
            <w:sz w:val="24"/>
            <w:szCs w:val="24"/>
            <w:lang w:eastAsia="pt-BR"/>
            <w14:ligatures w14:val="none"/>
          </w:rPr>
          <w:tab/>
        </w:r>
        <w:r w:rsidRPr="007E34DF">
          <w:rPr>
            <w:rFonts w:ascii="Garamond" w:eastAsia="Times New Roman" w:hAnsi="Garamond" w:cs="Tahoma"/>
            <w:noProof/>
            <w:color w:val="000000" w:themeColor="text1"/>
            <w:kern w:val="0"/>
            <w:sz w:val="24"/>
            <w:szCs w:val="24"/>
            <w14:ligatures w14:val="none"/>
          </w:rPr>
          <w:t>DO OBJETO</w:t>
        </w:r>
        <w:r w:rsidRPr="007E34DF">
          <w:rPr>
            <w:rFonts w:ascii="Garamond" w:eastAsia="Times New Roman" w:hAnsi="Garamond" w:cs="Tahoma"/>
            <w:noProof/>
            <w:webHidden/>
            <w:color w:val="000000" w:themeColor="text1"/>
            <w:kern w:val="0"/>
            <w:sz w:val="24"/>
            <w:szCs w:val="24"/>
            <w:lang w:eastAsia="pt-BR"/>
            <w14:ligatures w14:val="none"/>
          </w:rPr>
          <w:tab/>
        </w:r>
      </w:hyperlink>
      <w:r w:rsidRPr="007E34DF">
        <w:rPr>
          <w:rFonts w:ascii="Garamond" w:eastAsia="Times New Roman" w:hAnsi="Garamond" w:cs="Tahoma"/>
          <w:noProof/>
          <w:color w:val="000000" w:themeColor="text1"/>
          <w:kern w:val="0"/>
          <w:sz w:val="24"/>
          <w:szCs w:val="24"/>
          <w:lang w:eastAsia="pt-BR"/>
          <w14:ligatures w14:val="none"/>
        </w:rPr>
        <w:t>2</w:t>
      </w:r>
    </w:p>
    <w:p w14:paraId="58174ADE" w14:textId="77777777" w:rsidR="007E34DF" w:rsidRPr="007E34DF" w:rsidRDefault="007E34DF" w:rsidP="007E34DF">
      <w:pPr>
        <w:tabs>
          <w:tab w:val="left" w:pos="284"/>
          <w:tab w:val="left" w:pos="9639"/>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sidRPr="007E34DF">
        <w:rPr>
          <w:rFonts w:ascii="Garamond" w:eastAsia="Times New Roman" w:hAnsi="Garamond" w:cs="Times New Roman"/>
          <w:color w:val="000000" w:themeColor="text1"/>
          <w:kern w:val="0"/>
          <w:sz w:val="24"/>
          <w:szCs w:val="24"/>
          <w:lang w:eastAsia="pt-BR"/>
          <w14:ligatures w14:val="none"/>
        </w:rPr>
        <w:t>2.  DO ORGÃO GERENCIADOR...............................................................................................3</w:t>
      </w:r>
    </w:p>
    <w:p w14:paraId="10A00955" w14:textId="56098AAF" w:rsidR="007E34DF" w:rsidRPr="007E34DF" w:rsidRDefault="00000000" w:rsidP="007E34DF">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hyperlink w:anchor="_Toc122606104" w:history="1">
        <w:r w:rsidR="007E34DF" w:rsidRPr="007E34DF">
          <w:rPr>
            <w:rFonts w:ascii="Garamond" w:eastAsia="Times New Roman" w:hAnsi="Garamond" w:cs="Tahoma"/>
            <w:noProof/>
            <w:color w:val="000000" w:themeColor="text1"/>
            <w:kern w:val="0"/>
            <w:sz w:val="24"/>
            <w:szCs w:val="24"/>
            <w:lang w:eastAsia="pt-BR"/>
            <w14:ligatures w14:val="none"/>
          </w:rPr>
          <w:t>3.</w:t>
        </w:r>
        <w:r w:rsidR="007E34DF" w:rsidRPr="007E34DF">
          <w:rPr>
            <w:rFonts w:ascii="Garamond" w:eastAsia="Times New Roman" w:hAnsi="Garamond" w:cs="Times New Roman"/>
            <w:noProof/>
            <w:color w:val="000000" w:themeColor="text1"/>
            <w:kern w:val="0"/>
            <w:sz w:val="24"/>
            <w:szCs w:val="24"/>
            <w:lang w:eastAsia="pt-BR"/>
            <w14:ligatures w14:val="none"/>
          </w:rPr>
          <w:tab/>
        </w:r>
        <w:r w:rsidR="007E34DF" w:rsidRPr="007E34DF">
          <w:rPr>
            <w:rFonts w:ascii="Garamond" w:eastAsia="Times New Roman" w:hAnsi="Garamond" w:cs="Tahoma"/>
            <w:noProof/>
            <w:color w:val="000000" w:themeColor="text1"/>
            <w:kern w:val="0"/>
            <w:sz w:val="24"/>
            <w:szCs w:val="24"/>
            <w:lang w:eastAsia="pt-BR"/>
            <w14:ligatures w14:val="none"/>
          </w:rPr>
          <w:t>DA PARTICIPAÇÃO NA LICITAÇÃO</w:t>
        </w:r>
        <w:r w:rsidR="007E34DF" w:rsidRPr="007E34DF">
          <w:rPr>
            <w:rFonts w:ascii="Garamond" w:eastAsia="Times New Roman" w:hAnsi="Garamond" w:cs="Tahoma"/>
            <w:noProof/>
            <w:webHidden/>
            <w:color w:val="000000" w:themeColor="text1"/>
            <w:kern w:val="0"/>
            <w:sz w:val="24"/>
            <w:szCs w:val="24"/>
            <w:lang w:eastAsia="pt-BR"/>
            <w14:ligatures w14:val="none"/>
          </w:rPr>
          <w:tab/>
        </w:r>
        <w:r w:rsidR="007E34DF" w:rsidRPr="007E34DF">
          <w:rPr>
            <w:rFonts w:ascii="Garamond" w:eastAsia="Times New Roman" w:hAnsi="Garamond" w:cs="Tahoma"/>
            <w:noProof/>
            <w:webHidden/>
            <w:color w:val="000000" w:themeColor="text1"/>
            <w:kern w:val="0"/>
            <w:sz w:val="24"/>
            <w:szCs w:val="24"/>
            <w:lang w:eastAsia="pt-BR"/>
            <w14:ligatures w14:val="none"/>
          </w:rPr>
          <w:fldChar w:fldCharType="begin"/>
        </w:r>
        <w:r w:rsidR="007E34DF" w:rsidRPr="007E34DF">
          <w:rPr>
            <w:rFonts w:ascii="Garamond" w:eastAsia="Times New Roman" w:hAnsi="Garamond" w:cs="Tahoma"/>
            <w:noProof/>
            <w:webHidden/>
            <w:color w:val="000000" w:themeColor="text1"/>
            <w:kern w:val="0"/>
            <w:sz w:val="24"/>
            <w:szCs w:val="24"/>
            <w:lang w:eastAsia="pt-BR"/>
            <w14:ligatures w14:val="none"/>
          </w:rPr>
          <w:instrText xml:space="preserve"> PAGEREF _Toc122606104 \h </w:instrText>
        </w:r>
        <w:r w:rsidR="007E34DF" w:rsidRPr="007E34DF">
          <w:rPr>
            <w:rFonts w:ascii="Garamond" w:eastAsia="Times New Roman" w:hAnsi="Garamond" w:cs="Tahoma"/>
            <w:noProof/>
            <w:webHidden/>
            <w:color w:val="000000" w:themeColor="text1"/>
            <w:kern w:val="0"/>
            <w:sz w:val="24"/>
            <w:szCs w:val="24"/>
            <w:lang w:eastAsia="pt-BR"/>
            <w14:ligatures w14:val="none"/>
          </w:rPr>
        </w:r>
        <w:r w:rsidR="007E34DF" w:rsidRPr="007E34DF">
          <w:rPr>
            <w:rFonts w:ascii="Garamond" w:eastAsia="Times New Roman" w:hAnsi="Garamond" w:cs="Tahoma"/>
            <w:noProof/>
            <w:webHidden/>
            <w:color w:val="000000" w:themeColor="text1"/>
            <w:kern w:val="0"/>
            <w:sz w:val="24"/>
            <w:szCs w:val="24"/>
            <w:lang w:eastAsia="pt-BR"/>
            <w14:ligatures w14:val="none"/>
          </w:rPr>
          <w:fldChar w:fldCharType="separate"/>
        </w:r>
        <w:r w:rsidR="009E5F2D">
          <w:rPr>
            <w:rFonts w:ascii="Garamond" w:eastAsia="Times New Roman" w:hAnsi="Garamond" w:cs="Tahoma"/>
            <w:noProof/>
            <w:webHidden/>
            <w:color w:val="000000" w:themeColor="text1"/>
            <w:kern w:val="0"/>
            <w:sz w:val="24"/>
            <w:szCs w:val="24"/>
            <w:lang w:eastAsia="pt-BR"/>
            <w14:ligatures w14:val="none"/>
          </w:rPr>
          <w:t>3</w:t>
        </w:r>
        <w:r w:rsidR="007E34DF" w:rsidRPr="007E34DF">
          <w:rPr>
            <w:rFonts w:ascii="Garamond" w:eastAsia="Times New Roman" w:hAnsi="Garamond" w:cs="Tahoma"/>
            <w:noProof/>
            <w:webHidden/>
            <w:color w:val="000000" w:themeColor="text1"/>
            <w:kern w:val="0"/>
            <w:sz w:val="24"/>
            <w:szCs w:val="24"/>
            <w:lang w:eastAsia="pt-BR"/>
            <w14:ligatures w14:val="none"/>
          </w:rPr>
          <w:fldChar w:fldCharType="end"/>
        </w:r>
      </w:hyperlink>
    </w:p>
    <w:p w14:paraId="6692BDD2" w14:textId="77777777" w:rsidR="007E34DF" w:rsidRPr="007E34DF" w:rsidRDefault="007E34DF" w:rsidP="007E34DF">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sidRPr="007E34DF">
        <w:rPr>
          <w:rFonts w:ascii="Garamond" w:eastAsia="Times New Roman" w:hAnsi="Garamond" w:cs="Times New Roman"/>
          <w:color w:val="000000" w:themeColor="text1"/>
          <w:kern w:val="0"/>
          <w:sz w:val="24"/>
          <w:szCs w:val="24"/>
          <w:lang w:eastAsia="pt-BR"/>
          <w14:ligatures w14:val="none"/>
        </w:rPr>
        <w:t>4. DA APRESENTAÇÃO DA PROPOSTA E DOS DOCUMENTO DE HABILITAÇÃO................................................................................................................................ 6</w:t>
      </w:r>
    </w:p>
    <w:p w14:paraId="2689071E" w14:textId="67B422CD" w:rsidR="007E34DF" w:rsidRPr="007E34DF" w:rsidRDefault="00000000" w:rsidP="007E34DF">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w:anchor="_Toc122606106" w:history="1">
        <w:r w:rsidR="007E34DF" w:rsidRPr="007E34DF">
          <w:rPr>
            <w:rFonts w:ascii="Garamond" w:eastAsia="Times New Roman" w:hAnsi="Garamond" w:cs="Tahoma"/>
            <w:noProof/>
            <w:color w:val="000000" w:themeColor="text1"/>
            <w:kern w:val="0"/>
            <w:sz w:val="24"/>
            <w:szCs w:val="24"/>
            <w:lang w:eastAsia="pt-BR"/>
            <w14:ligatures w14:val="none"/>
          </w:rPr>
          <w:t>5.</w:t>
        </w:r>
        <w:r w:rsidR="007E34DF" w:rsidRPr="007E34DF">
          <w:rPr>
            <w:rFonts w:ascii="Garamond" w:eastAsia="Times New Roman" w:hAnsi="Garamond" w:cs="Times New Roman"/>
            <w:noProof/>
            <w:color w:val="000000" w:themeColor="text1"/>
            <w:kern w:val="0"/>
            <w:sz w:val="24"/>
            <w:szCs w:val="24"/>
            <w:lang w:eastAsia="pt-BR"/>
            <w14:ligatures w14:val="none"/>
          </w:rPr>
          <w:tab/>
        </w:r>
        <w:r w:rsidR="007E34DF" w:rsidRPr="007E34DF">
          <w:rPr>
            <w:rFonts w:ascii="Garamond" w:eastAsia="Times New Roman" w:hAnsi="Garamond" w:cs="Tahoma"/>
            <w:noProof/>
            <w:color w:val="000000" w:themeColor="text1"/>
            <w:kern w:val="0"/>
            <w:sz w:val="24"/>
            <w:szCs w:val="24"/>
            <w:lang w:eastAsia="pt-BR"/>
            <w14:ligatures w14:val="none"/>
          </w:rPr>
          <w:t>DO PREENCHIMENTO DA PROPOSTA</w:t>
        </w:r>
        <w:r w:rsidR="007E34DF" w:rsidRPr="007E34DF">
          <w:rPr>
            <w:rFonts w:ascii="Garamond" w:eastAsia="Times New Roman" w:hAnsi="Garamond" w:cs="Tahoma"/>
            <w:noProof/>
            <w:webHidden/>
            <w:color w:val="000000" w:themeColor="text1"/>
            <w:kern w:val="0"/>
            <w:sz w:val="24"/>
            <w:szCs w:val="24"/>
            <w:lang w:eastAsia="pt-BR"/>
            <w14:ligatures w14:val="none"/>
          </w:rPr>
          <w:tab/>
        </w:r>
        <w:r w:rsidR="007E34DF" w:rsidRPr="007E34DF">
          <w:rPr>
            <w:rFonts w:ascii="Garamond" w:eastAsia="Times New Roman" w:hAnsi="Garamond" w:cs="Tahoma"/>
            <w:noProof/>
            <w:webHidden/>
            <w:color w:val="000000" w:themeColor="text1"/>
            <w:kern w:val="0"/>
            <w:sz w:val="24"/>
            <w:szCs w:val="24"/>
            <w:lang w:eastAsia="pt-BR"/>
            <w14:ligatures w14:val="none"/>
          </w:rPr>
          <w:fldChar w:fldCharType="begin"/>
        </w:r>
        <w:r w:rsidR="007E34DF" w:rsidRPr="007E34DF">
          <w:rPr>
            <w:rFonts w:ascii="Garamond" w:eastAsia="Times New Roman" w:hAnsi="Garamond" w:cs="Tahoma"/>
            <w:noProof/>
            <w:webHidden/>
            <w:color w:val="000000" w:themeColor="text1"/>
            <w:kern w:val="0"/>
            <w:sz w:val="24"/>
            <w:szCs w:val="24"/>
            <w:lang w:eastAsia="pt-BR"/>
            <w14:ligatures w14:val="none"/>
          </w:rPr>
          <w:instrText xml:space="preserve"> PAGEREF _Toc122606106 \h </w:instrText>
        </w:r>
        <w:r w:rsidR="007E34DF" w:rsidRPr="007E34DF">
          <w:rPr>
            <w:rFonts w:ascii="Garamond" w:eastAsia="Times New Roman" w:hAnsi="Garamond" w:cs="Tahoma"/>
            <w:noProof/>
            <w:webHidden/>
            <w:color w:val="000000" w:themeColor="text1"/>
            <w:kern w:val="0"/>
            <w:sz w:val="24"/>
            <w:szCs w:val="24"/>
            <w:lang w:eastAsia="pt-BR"/>
            <w14:ligatures w14:val="none"/>
          </w:rPr>
        </w:r>
        <w:r w:rsidR="007E34DF" w:rsidRPr="007E34DF">
          <w:rPr>
            <w:rFonts w:ascii="Garamond" w:eastAsia="Times New Roman" w:hAnsi="Garamond" w:cs="Tahoma"/>
            <w:noProof/>
            <w:webHidden/>
            <w:color w:val="000000" w:themeColor="text1"/>
            <w:kern w:val="0"/>
            <w:sz w:val="24"/>
            <w:szCs w:val="24"/>
            <w:lang w:eastAsia="pt-BR"/>
            <w14:ligatures w14:val="none"/>
          </w:rPr>
          <w:fldChar w:fldCharType="separate"/>
        </w:r>
        <w:r w:rsidR="009E5F2D">
          <w:rPr>
            <w:rFonts w:ascii="Garamond" w:eastAsia="Times New Roman" w:hAnsi="Garamond" w:cs="Tahoma"/>
            <w:noProof/>
            <w:webHidden/>
            <w:color w:val="000000" w:themeColor="text1"/>
            <w:kern w:val="0"/>
            <w:sz w:val="24"/>
            <w:szCs w:val="24"/>
            <w:lang w:eastAsia="pt-BR"/>
            <w14:ligatures w14:val="none"/>
          </w:rPr>
          <w:t>8</w:t>
        </w:r>
        <w:r w:rsidR="007E34DF" w:rsidRPr="007E34DF">
          <w:rPr>
            <w:rFonts w:ascii="Garamond" w:eastAsia="Times New Roman" w:hAnsi="Garamond" w:cs="Tahoma"/>
            <w:noProof/>
            <w:webHidden/>
            <w:color w:val="000000" w:themeColor="text1"/>
            <w:kern w:val="0"/>
            <w:sz w:val="24"/>
            <w:szCs w:val="24"/>
            <w:lang w:eastAsia="pt-BR"/>
            <w14:ligatures w14:val="none"/>
          </w:rPr>
          <w:fldChar w:fldCharType="end"/>
        </w:r>
      </w:hyperlink>
    </w:p>
    <w:p w14:paraId="71E2DDF7" w14:textId="3EB06AB8" w:rsidR="007E34DF" w:rsidRPr="007E34DF" w:rsidRDefault="00000000" w:rsidP="007E34DF">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w:anchor="_Toc122606107" w:history="1">
        <w:r w:rsidR="007E34DF" w:rsidRPr="007E34DF">
          <w:rPr>
            <w:rFonts w:ascii="Garamond" w:eastAsia="Times New Roman" w:hAnsi="Garamond" w:cs="Tahoma"/>
            <w:noProof/>
            <w:color w:val="000000" w:themeColor="text1"/>
            <w:kern w:val="0"/>
            <w:sz w:val="24"/>
            <w:szCs w:val="24"/>
            <w:lang w:eastAsia="pt-BR"/>
            <w14:ligatures w14:val="none"/>
          </w:rPr>
          <w:t>6.</w:t>
        </w:r>
        <w:r w:rsidR="007E34DF" w:rsidRPr="007E34DF">
          <w:rPr>
            <w:rFonts w:ascii="Garamond" w:eastAsia="Times New Roman" w:hAnsi="Garamond" w:cs="Times New Roman"/>
            <w:noProof/>
            <w:color w:val="000000" w:themeColor="text1"/>
            <w:kern w:val="0"/>
            <w:sz w:val="24"/>
            <w:szCs w:val="24"/>
            <w:lang w:eastAsia="pt-BR"/>
            <w14:ligatures w14:val="none"/>
          </w:rPr>
          <w:tab/>
        </w:r>
        <w:r w:rsidR="007E34DF" w:rsidRPr="007E34DF">
          <w:rPr>
            <w:rFonts w:ascii="Garamond" w:eastAsia="Times New Roman" w:hAnsi="Garamond" w:cs="Tahoma"/>
            <w:noProof/>
            <w:color w:val="000000" w:themeColor="text1"/>
            <w:kern w:val="0"/>
            <w:sz w:val="24"/>
            <w:szCs w:val="24"/>
            <w:lang w:eastAsia="pt-BR"/>
            <w14:ligatures w14:val="none"/>
          </w:rPr>
          <w:t>DA  ABERTURA DA SESSÃO, CLASSIFICAÇÃO DAS PROPOSTAS E FORMULAÇÃO DE LANCES</w:t>
        </w:r>
        <w:r w:rsidR="007E34DF" w:rsidRPr="007E34DF">
          <w:rPr>
            <w:rFonts w:ascii="Garamond" w:eastAsia="Times New Roman" w:hAnsi="Garamond" w:cs="Tahoma"/>
            <w:noProof/>
            <w:webHidden/>
            <w:color w:val="000000" w:themeColor="text1"/>
            <w:kern w:val="0"/>
            <w:sz w:val="24"/>
            <w:szCs w:val="24"/>
            <w:lang w:eastAsia="pt-BR"/>
            <w14:ligatures w14:val="none"/>
          </w:rPr>
          <w:tab/>
        </w:r>
        <w:r w:rsidR="007E34DF" w:rsidRPr="007E34DF">
          <w:rPr>
            <w:rFonts w:ascii="Garamond" w:eastAsia="Times New Roman" w:hAnsi="Garamond" w:cs="Tahoma"/>
            <w:noProof/>
            <w:webHidden/>
            <w:color w:val="000000" w:themeColor="text1"/>
            <w:kern w:val="0"/>
            <w:sz w:val="24"/>
            <w:szCs w:val="24"/>
            <w:lang w:eastAsia="pt-BR"/>
            <w14:ligatures w14:val="none"/>
          </w:rPr>
          <w:fldChar w:fldCharType="begin"/>
        </w:r>
        <w:r w:rsidR="007E34DF" w:rsidRPr="007E34DF">
          <w:rPr>
            <w:rFonts w:ascii="Garamond" w:eastAsia="Times New Roman" w:hAnsi="Garamond" w:cs="Tahoma"/>
            <w:noProof/>
            <w:webHidden/>
            <w:color w:val="000000" w:themeColor="text1"/>
            <w:kern w:val="0"/>
            <w:sz w:val="24"/>
            <w:szCs w:val="24"/>
            <w:lang w:eastAsia="pt-BR"/>
            <w14:ligatures w14:val="none"/>
          </w:rPr>
          <w:instrText xml:space="preserve"> PAGEREF _Toc122606107 \h </w:instrText>
        </w:r>
        <w:r w:rsidR="007E34DF" w:rsidRPr="007E34DF">
          <w:rPr>
            <w:rFonts w:ascii="Garamond" w:eastAsia="Times New Roman" w:hAnsi="Garamond" w:cs="Tahoma"/>
            <w:noProof/>
            <w:webHidden/>
            <w:color w:val="000000" w:themeColor="text1"/>
            <w:kern w:val="0"/>
            <w:sz w:val="24"/>
            <w:szCs w:val="24"/>
            <w:lang w:eastAsia="pt-BR"/>
            <w14:ligatures w14:val="none"/>
          </w:rPr>
        </w:r>
        <w:r w:rsidR="007E34DF" w:rsidRPr="007E34DF">
          <w:rPr>
            <w:rFonts w:ascii="Garamond" w:eastAsia="Times New Roman" w:hAnsi="Garamond" w:cs="Tahoma"/>
            <w:noProof/>
            <w:webHidden/>
            <w:color w:val="000000" w:themeColor="text1"/>
            <w:kern w:val="0"/>
            <w:sz w:val="24"/>
            <w:szCs w:val="24"/>
            <w:lang w:eastAsia="pt-BR"/>
            <w14:ligatures w14:val="none"/>
          </w:rPr>
          <w:fldChar w:fldCharType="separate"/>
        </w:r>
        <w:r w:rsidR="009E5F2D">
          <w:rPr>
            <w:rFonts w:ascii="Garamond" w:eastAsia="Times New Roman" w:hAnsi="Garamond" w:cs="Tahoma"/>
            <w:noProof/>
            <w:webHidden/>
            <w:color w:val="000000" w:themeColor="text1"/>
            <w:kern w:val="0"/>
            <w:sz w:val="24"/>
            <w:szCs w:val="24"/>
            <w:lang w:eastAsia="pt-BR"/>
            <w14:ligatures w14:val="none"/>
          </w:rPr>
          <w:t>10</w:t>
        </w:r>
        <w:r w:rsidR="007E34DF" w:rsidRPr="007E34DF">
          <w:rPr>
            <w:rFonts w:ascii="Garamond" w:eastAsia="Times New Roman" w:hAnsi="Garamond" w:cs="Tahoma"/>
            <w:noProof/>
            <w:webHidden/>
            <w:color w:val="000000" w:themeColor="text1"/>
            <w:kern w:val="0"/>
            <w:sz w:val="24"/>
            <w:szCs w:val="24"/>
            <w:lang w:eastAsia="pt-BR"/>
            <w14:ligatures w14:val="none"/>
          </w:rPr>
          <w:fldChar w:fldCharType="end"/>
        </w:r>
      </w:hyperlink>
    </w:p>
    <w:p w14:paraId="276A454B" w14:textId="04926D89" w:rsidR="007E34DF" w:rsidRPr="007E34DF" w:rsidRDefault="00000000" w:rsidP="007E34DF">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w:anchor="_Toc122606108" w:history="1">
        <w:r w:rsidR="007E34DF" w:rsidRPr="007E34DF">
          <w:rPr>
            <w:rFonts w:ascii="Garamond" w:eastAsia="Times New Roman" w:hAnsi="Garamond" w:cs="Tahoma"/>
            <w:noProof/>
            <w:color w:val="000000" w:themeColor="text1"/>
            <w:kern w:val="0"/>
            <w:sz w:val="24"/>
            <w:szCs w:val="24"/>
            <w:lang w:eastAsia="pt-BR"/>
            <w14:ligatures w14:val="none"/>
          </w:rPr>
          <w:t>7.</w:t>
        </w:r>
        <w:r w:rsidR="007E34DF" w:rsidRPr="007E34DF">
          <w:rPr>
            <w:rFonts w:ascii="Garamond" w:eastAsia="Times New Roman" w:hAnsi="Garamond" w:cs="Times New Roman"/>
            <w:noProof/>
            <w:color w:val="000000" w:themeColor="text1"/>
            <w:kern w:val="0"/>
            <w:sz w:val="24"/>
            <w:szCs w:val="24"/>
            <w:lang w:eastAsia="pt-BR"/>
            <w14:ligatures w14:val="none"/>
          </w:rPr>
          <w:tab/>
        </w:r>
        <w:r w:rsidR="007E34DF" w:rsidRPr="007E34DF">
          <w:rPr>
            <w:rFonts w:ascii="Garamond" w:eastAsia="Times New Roman" w:hAnsi="Garamond" w:cs="Tahoma"/>
            <w:noProof/>
            <w:color w:val="000000" w:themeColor="text1"/>
            <w:kern w:val="0"/>
            <w:sz w:val="24"/>
            <w:szCs w:val="24"/>
            <w:lang w:eastAsia="pt-BR"/>
            <w14:ligatures w14:val="none"/>
          </w:rPr>
          <w:t>DA FASE DE JULGAMENTO</w:t>
        </w:r>
        <w:r w:rsidR="007E34DF" w:rsidRPr="007E34DF">
          <w:rPr>
            <w:rFonts w:ascii="Garamond" w:eastAsia="Times New Roman" w:hAnsi="Garamond" w:cs="Tahoma"/>
            <w:noProof/>
            <w:webHidden/>
            <w:color w:val="000000" w:themeColor="text1"/>
            <w:kern w:val="0"/>
            <w:sz w:val="24"/>
            <w:szCs w:val="24"/>
            <w:lang w:eastAsia="pt-BR"/>
            <w14:ligatures w14:val="none"/>
          </w:rPr>
          <w:tab/>
        </w:r>
        <w:r w:rsidR="007E34DF" w:rsidRPr="007E34DF">
          <w:rPr>
            <w:rFonts w:ascii="Garamond" w:eastAsia="Times New Roman" w:hAnsi="Garamond" w:cs="Tahoma"/>
            <w:noProof/>
            <w:webHidden/>
            <w:color w:val="000000" w:themeColor="text1"/>
            <w:kern w:val="0"/>
            <w:sz w:val="24"/>
            <w:szCs w:val="24"/>
            <w:lang w:eastAsia="pt-BR"/>
            <w14:ligatures w14:val="none"/>
          </w:rPr>
          <w:fldChar w:fldCharType="begin"/>
        </w:r>
        <w:r w:rsidR="007E34DF" w:rsidRPr="007E34DF">
          <w:rPr>
            <w:rFonts w:ascii="Garamond" w:eastAsia="Times New Roman" w:hAnsi="Garamond" w:cs="Tahoma"/>
            <w:noProof/>
            <w:webHidden/>
            <w:color w:val="000000" w:themeColor="text1"/>
            <w:kern w:val="0"/>
            <w:sz w:val="24"/>
            <w:szCs w:val="24"/>
            <w:lang w:eastAsia="pt-BR"/>
            <w14:ligatures w14:val="none"/>
          </w:rPr>
          <w:instrText xml:space="preserve"> PAGEREF _Toc122606108 \h </w:instrText>
        </w:r>
        <w:r w:rsidR="007E34DF" w:rsidRPr="007E34DF">
          <w:rPr>
            <w:rFonts w:ascii="Garamond" w:eastAsia="Times New Roman" w:hAnsi="Garamond" w:cs="Tahoma"/>
            <w:noProof/>
            <w:webHidden/>
            <w:color w:val="000000" w:themeColor="text1"/>
            <w:kern w:val="0"/>
            <w:sz w:val="24"/>
            <w:szCs w:val="24"/>
            <w:lang w:eastAsia="pt-BR"/>
            <w14:ligatures w14:val="none"/>
          </w:rPr>
        </w:r>
        <w:r w:rsidR="007E34DF" w:rsidRPr="007E34DF">
          <w:rPr>
            <w:rFonts w:ascii="Garamond" w:eastAsia="Times New Roman" w:hAnsi="Garamond" w:cs="Tahoma"/>
            <w:noProof/>
            <w:webHidden/>
            <w:color w:val="000000" w:themeColor="text1"/>
            <w:kern w:val="0"/>
            <w:sz w:val="24"/>
            <w:szCs w:val="24"/>
            <w:lang w:eastAsia="pt-BR"/>
            <w14:ligatures w14:val="none"/>
          </w:rPr>
          <w:fldChar w:fldCharType="separate"/>
        </w:r>
        <w:r w:rsidR="009E5F2D">
          <w:rPr>
            <w:rFonts w:ascii="Garamond" w:eastAsia="Times New Roman" w:hAnsi="Garamond" w:cs="Tahoma"/>
            <w:noProof/>
            <w:webHidden/>
            <w:color w:val="000000" w:themeColor="text1"/>
            <w:kern w:val="0"/>
            <w:sz w:val="24"/>
            <w:szCs w:val="24"/>
            <w:lang w:eastAsia="pt-BR"/>
            <w14:ligatures w14:val="none"/>
          </w:rPr>
          <w:t>14</w:t>
        </w:r>
        <w:r w:rsidR="007E34DF" w:rsidRPr="007E34DF">
          <w:rPr>
            <w:rFonts w:ascii="Garamond" w:eastAsia="Times New Roman" w:hAnsi="Garamond" w:cs="Tahoma"/>
            <w:noProof/>
            <w:webHidden/>
            <w:color w:val="000000" w:themeColor="text1"/>
            <w:kern w:val="0"/>
            <w:sz w:val="24"/>
            <w:szCs w:val="24"/>
            <w:lang w:eastAsia="pt-BR"/>
            <w14:ligatures w14:val="none"/>
          </w:rPr>
          <w:fldChar w:fldCharType="end"/>
        </w:r>
      </w:hyperlink>
    </w:p>
    <w:p w14:paraId="32F10BC3" w14:textId="6A77D9C1" w:rsidR="007E34DF" w:rsidRPr="007E34DF" w:rsidRDefault="00000000" w:rsidP="007E34DF">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w:anchor="_Toc122606109" w:history="1">
        <w:r w:rsidR="007E34DF" w:rsidRPr="007E34DF">
          <w:rPr>
            <w:rFonts w:ascii="Garamond" w:eastAsia="Times New Roman" w:hAnsi="Garamond" w:cs="Tahoma"/>
            <w:noProof/>
            <w:color w:val="000000" w:themeColor="text1"/>
            <w:kern w:val="0"/>
            <w:sz w:val="24"/>
            <w:szCs w:val="24"/>
            <w:lang w:eastAsia="pt-BR"/>
            <w14:ligatures w14:val="none"/>
          </w:rPr>
          <w:t>8.</w:t>
        </w:r>
        <w:r w:rsidR="007E34DF" w:rsidRPr="007E34DF">
          <w:rPr>
            <w:rFonts w:ascii="Garamond" w:eastAsia="Times New Roman" w:hAnsi="Garamond" w:cs="Times New Roman"/>
            <w:noProof/>
            <w:color w:val="000000" w:themeColor="text1"/>
            <w:kern w:val="0"/>
            <w:sz w:val="24"/>
            <w:szCs w:val="24"/>
            <w:lang w:eastAsia="pt-BR"/>
            <w14:ligatures w14:val="none"/>
          </w:rPr>
          <w:tab/>
        </w:r>
        <w:r w:rsidR="007E34DF" w:rsidRPr="007E34DF">
          <w:rPr>
            <w:rFonts w:ascii="Garamond" w:eastAsia="Times New Roman" w:hAnsi="Garamond" w:cs="Tahoma"/>
            <w:noProof/>
            <w:color w:val="000000" w:themeColor="text1"/>
            <w:kern w:val="0"/>
            <w:sz w:val="24"/>
            <w:szCs w:val="24"/>
            <w:lang w:eastAsia="pt-BR"/>
            <w14:ligatures w14:val="none"/>
          </w:rPr>
          <w:t>DA FASE DE HABILITAÇÃO</w:t>
        </w:r>
        <w:r w:rsidR="007E34DF" w:rsidRPr="007E34DF">
          <w:rPr>
            <w:rFonts w:ascii="Garamond" w:eastAsia="Times New Roman" w:hAnsi="Garamond" w:cs="Tahoma"/>
            <w:noProof/>
            <w:webHidden/>
            <w:color w:val="000000" w:themeColor="text1"/>
            <w:kern w:val="0"/>
            <w:sz w:val="24"/>
            <w:szCs w:val="24"/>
            <w:lang w:eastAsia="pt-BR"/>
            <w14:ligatures w14:val="none"/>
          </w:rPr>
          <w:tab/>
          <w:t>......</w:t>
        </w:r>
        <w:r w:rsidR="007E34DF" w:rsidRPr="007E34DF">
          <w:rPr>
            <w:rFonts w:ascii="Garamond" w:eastAsia="Times New Roman" w:hAnsi="Garamond" w:cs="Tahoma"/>
            <w:noProof/>
            <w:webHidden/>
            <w:color w:val="000000" w:themeColor="text1"/>
            <w:kern w:val="0"/>
            <w:sz w:val="24"/>
            <w:szCs w:val="24"/>
            <w:lang w:eastAsia="pt-BR"/>
            <w14:ligatures w14:val="none"/>
          </w:rPr>
          <w:fldChar w:fldCharType="begin"/>
        </w:r>
        <w:r w:rsidR="007E34DF" w:rsidRPr="007E34DF">
          <w:rPr>
            <w:rFonts w:ascii="Garamond" w:eastAsia="Times New Roman" w:hAnsi="Garamond" w:cs="Tahoma"/>
            <w:noProof/>
            <w:webHidden/>
            <w:color w:val="000000" w:themeColor="text1"/>
            <w:kern w:val="0"/>
            <w:sz w:val="24"/>
            <w:szCs w:val="24"/>
            <w:lang w:eastAsia="pt-BR"/>
            <w14:ligatures w14:val="none"/>
          </w:rPr>
          <w:instrText xml:space="preserve"> PAGEREF _Toc122606109 \h </w:instrText>
        </w:r>
        <w:r w:rsidR="007E34DF" w:rsidRPr="007E34DF">
          <w:rPr>
            <w:rFonts w:ascii="Garamond" w:eastAsia="Times New Roman" w:hAnsi="Garamond" w:cs="Tahoma"/>
            <w:noProof/>
            <w:webHidden/>
            <w:color w:val="000000" w:themeColor="text1"/>
            <w:kern w:val="0"/>
            <w:sz w:val="24"/>
            <w:szCs w:val="24"/>
            <w:lang w:eastAsia="pt-BR"/>
            <w14:ligatures w14:val="none"/>
          </w:rPr>
        </w:r>
        <w:r w:rsidR="007E34DF" w:rsidRPr="007E34DF">
          <w:rPr>
            <w:rFonts w:ascii="Garamond" w:eastAsia="Times New Roman" w:hAnsi="Garamond" w:cs="Tahoma"/>
            <w:noProof/>
            <w:webHidden/>
            <w:color w:val="000000" w:themeColor="text1"/>
            <w:kern w:val="0"/>
            <w:sz w:val="24"/>
            <w:szCs w:val="24"/>
            <w:lang w:eastAsia="pt-BR"/>
            <w14:ligatures w14:val="none"/>
          </w:rPr>
          <w:fldChar w:fldCharType="separate"/>
        </w:r>
        <w:r w:rsidR="009E5F2D">
          <w:rPr>
            <w:rFonts w:ascii="Garamond" w:eastAsia="Times New Roman" w:hAnsi="Garamond" w:cs="Tahoma"/>
            <w:noProof/>
            <w:webHidden/>
            <w:color w:val="000000" w:themeColor="text1"/>
            <w:kern w:val="0"/>
            <w:sz w:val="24"/>
            <w:szCs w:val="24"/>
            <w:lang w:eastAsia="pt-BR"/>
            <w14:ligatures w14:val="none"/>
          </w:rPr>
          <w:t>18</w:t>
        </w:r>
        <w:r w:rsidR="007E34DF" w:rsidRPr="007E34DF">
          <w:rPr>
            <w:rFonts w:ascii="Garamond" w:eastAsia="Times New Roman" w:hAnsi="Garamond" w:cs="Tahoma"/>
            <w:noProof/>
            <w:webHidden/>
            <w:color w:val="000000" w:themeColor="text1"/>
            <w:kern w:val="0"/>
            <w:sz w:val="24"/>
            <w:szCs w:val="24"/>
            <w:lang w:eastAsia="pt-BR"/>
            <w14:ligatures w14:val="none"/>
          </w:rPr>
          <w:fldChar w:fldCharType="end"/>
        </w:r>
      </w:hyperlink>
    </w:p>
    <w:p w14:paraId="645D168C" w14:textId="28F2A85F" w:rsidR="007E34DF" w:rsidRPr="007E34DF" w:rsidRDefault="00000000" w:rsidP="007E34DF">
      <w:pPr>
        <w:tabs>
          <w:tab w:val="left" w:pos="284"/>
          <w:tab w:val="right" w:leader="dot" w:pos="9628"/>
        </w:tabs>
        <w:spacing w:after="0" w:line="360" w:lineRule="auto"/>
        <w:jc w:val="both"/>
        <w:rPr>
          <w:rFonts w:ascii="Garamond" w:eastAsia="Times New Roman" w:hAnsi="Garamond" w:cs="Tahoma"/>
          <w:noProof/>
          <w:color w:val="000000" w:themeColor="text1"/>
          <w:kern w:val="0"/>
          <w:sz w:val="24"/>
          <w:szCs w:val="24"/>
          <w:lang w:eastAsia="pt-BR"/>
          <w14:ligatures w14:val="none"/>
        </w:rPr>
      </w:pPr>
      <w:hyperlink w:anchor="_Toc122606110" w:history="1">
        <w:r w:rsidR="007E34DF" w:rsidRPr="007E34DF">
          <w:rPr>
            <w:rFonts w:ascii="Garamond" w:eastAsia="Times New Roman" w:hAnsi="Garamond" w:cs="Tahoma"/>
            <w:noProof/>
            <w:color w:val="000000" w:themeColor="text1"/>
            <w:kern w:val="0"/>
            <w:sz w:val="24"/>
            <w:szCs w:val="24"/>
            <w:lang w:eastAsia="pt-BR"/>
            <w14:ligatures w14:val="none"/>
          </w:rPr>
          <w:t>9.</w:t>
        </w:r>
        <w:r w:rsidR="007E34DF" w:rsidRPr="007E34DF">
          <w:rPr>
            <w:rFonts w:ascii="Garamond" w:eastAsia="Times New Roman" w:hAnsi="Garamond" w:cs="Times New Roman"/>
            <w:noProof/>
            <w:color w:val="000000" w:themeColor="text1"/>
            <w:kern w:val="0"/>
            <w:sz w:val="24"/>
            <w:szCs w:val="24"/>
            <w:lang w:eastAsia="pt-BR"/>
            <w14:ligatures w14:val="none"/>
          </w:rPr>
          <w:tab/>
        </w:r>
        <w:r w:rsidR="007E34DF" w:rsidRPr="007E34DF">
          <w:rPr>
            <w:rFonts w:ascii="Garamond" w:eastAsia="Times New Roman" w:hAnsi="Garamond" w:cs="Tahoma"/>
            <w:noProof/>
            <w:color w:val="000000" w:themeColor="text1"/>
            <w:kern w:val="0"/>
            <w:sz w:val="24"/>
            <w:szCs w:val="24"/>
            <w:lang w:eastAsia="pt-BR"/>
            <w14:ligatures w14:val="none"/>
          </w:rPr>
          <w:t>DOS RECURSOS</w:t>
        </w:r>
        <w:r w:rsidR="007E34DF" w:rsidRPr="007E34DF">
          <w:rPr>
            <w:rFonts w:ascii="Garamond" w:eastAsia="Times New Roman" w:hAnsi="Garamond" w:cs="Tahoma"/>
            <w:noProof/>
            <w:webHidden/>
            <w:color w:val="000000" w:themeColor="text1"/>
            <w:kern w:val="0"/>
            <w:sz w:val="24"/>
            <w:szCs w:val="24"/>
            <w:lang w:eastAsia="pt-BR"/>
            <w14:ligatures w14:val="none"/>
          </w:rPr>
          <w:tab/>
        </w:r>
        <w:r w:rsidR="007E34DF" w:rsidRPr="007E34DF">
          <w:rPr>
            <w:rFonts w:ascii="Garamond" w:eastAsia="Times New Roman" w:hAnsi="Garamond" w:cs="Tahoma"/>
            <w:noProof/>
            <w:webHidden/>
            <w:color w:val="000000" w:themeColor="text1"/>
            <w:kern w:val="0"/>
            <w:sz w:val="24"/>
            <w:szCs w:val="24"/>
            <w:lang w:eastAsia="pt-BR"/>
            <w14:ligatures w14:val="none"/>
          </w:rPr>
          <w:fldChar w:fldCharType="begin"/>
        </w:r>
        <w:r w:rsidR="007E34DF" w:rsidRPr="007E34DF">
          <w:rPr>
            <w:rFonts w:ascii="Garamond" w:eastAsia="Times New Roman" w:hAnsi="Garamond" w:cs="Tahoma"/>
            <w:noProof/>
            <w:webHidden/>
            <w:color w:val="000000" w:themeColor="text1"/>
            <w:kern w:val="0"/>
            <w:sz w:val="24"/>
            <w:szCs w:val="24"/>
            <w:lang w:eastAsia="pt-BR"/>
            <w14:ligatures w14:val="none"/>
          </w:rPr>
          <w:instrText xml:space="preserve"> PAGEREF _Toc122606110 \h </w:instrText>
        </w:r>
        <w:r w:rsidR="007E34DF" w:rsidRPr="007E34DF">
          <w:rPr>
            <w:rFonts w:ascii="Garamond" w:eastAsia="Times New Roman" w:hAnsi="Garamond" w:cs="Tahoma"/>
            <w:noProof/>
            <w:webHidden/>
            <w:color w:val="000000" w:themeColor="text1"/>
            <w:kern w:val="0"/>
            <w:sz w:val="24"/>
            <w:szCs w:val="24"/>
            <w:lang w:eastAsia="pt-BR"/>
            <w14:ligatures w14:val="none"/>
          </w:rPr>
        </w:r>
        <w:r w:rsidR="007E34DF" w:rsidRPr="007E34DF">
          <w:rPr>
            <w:rFonts w:ascii="Garamond" w:eastAsia="Times New Roman" w:hAnsi="Garamond" w:cs="Tahoma"/>
            <w:noProof/>
            <w:webHidden/>
            <w:color w:val="000000" w:themeColor="text1"/>
            <w:kern w:val="0"/>
            <w:sz w:val="24"/>
            <w:szCs w:val="24"/>
            <w:lang w:eastAsia="pt-BR"/>
            <w14:ligatures w14:val="none"/>
          </w:rPr>
          <w:fldChar w:fldCharType="separate"/>
        </w:r>
        <w:r w:rsidR="009E5F2D">
          <w:rPr>
            <w:rFonts w:ascii="Garamond" w:eastAsia="Times New Roman" w:hAnsi="Garamond" w:cs="Tahoma"/>
            <w:noProof/>
            <w:webHidden/>
            <w:color w:val="000000" w:themeColor="text1"/>
            <w:kern w:val="0"/>
            <w:sz w:val="24"/>
            <w:szCs w:val="24"/>
            <w:lang w:eastAsia="pt-BR"/>
            <w14:ligatures w14:val="none"/>
          </w:rPr>
          <w:t>22</w:t>
        </w:r>
        <w:r w:rsidR="007E34DF" w:rsidRPr="007E34DF">
          <w:rPr>
            <w:rFonts w:ascii="Garamond" w:eastAsia="Times New Roman" w:hAnsi="Garamond" w:cs="Tahoma"/>
            <w:noProof/>
            <w:webHidden/>
            <w:color w:val="000000" w:themeColor="text1"/>
            <w:kern w:val="0"/>
            <w:sz w:val="24"/>
            <w:szCs w:val="24"/>
            <w:lang w:eastAsia="pt-BR"/>
            <w14:ligatures w14:val="none"/>
          </w:rPr>
          <w:fldChar w:fldCharType="end"/>
        </w:r>
      </w:hyperlink>
    </w:p>
    <w:p w14:paraId="6236E97A" w14:textId="77777777" w:rsidR="007E34DF" w:rsidRPr="007E34DF" w:rsidRDefault="007E34DF" w:rsidP="007E34DF">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sidRPr="007E34DF">
        <w:rPr>
          <w:rFonts w:ascii="Garamond" w:eastAsia="Times New Roman" w:hAnsi="Garamond" w:cs="Tahoma"/>
          <w:noProof/>
          <w:color w:val="000000" w:themeColor="text1"/>
          <w:kern w:val="0"/>
          <w:sz w:val="24"/>
          <w:szCs w:val="24"/>
          <w:lang w:eastAsia="pt-BR"/>
          <w14:ligatures w14:val="none"/>
        </w:rPr>
        <w:t>10. DA ATA DE REGISTRO DE PREÇO...............................................................................23</w:t>
      </w:r>
    </w:p>
    <w:p w14:paraId="6FA7C762" w14:textId="77777777" w:rsidR="007E34DF" w:rsidRPr="007E34DF" w:rsidRDefault="007E34DF" w:rsidP="007E34DF">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sidRPr="007E34DF">
        <w:rPr>
          <w:rFonts w:ascii="Garamond" w:eastAsia="Times New Roman" w:hAnsi="Garamond" w:cs="Times New Roman"/>
          <w:color w:val="000000" w:themeColor="text1"/>
          <w:kern w:val="0"/>
          <w:sz w:val="24"/>
          <w:szCs w:val="24"/>
          <w:lang w:eastAsia="pt-BR"/>
          <w14:ligatures w14:val="none"/>
        </w:rPr>
        <w:t>11. DA ADJUDICAÇÃO E HOMOLOGAÇÃO.....................................................................26</w:t>
      </w:r>
    </w:p>
    <w:p w14:paraId="1298E12E" w14:textId="77777777" w:rsidR="007E34DF" w:rsidRPr="007E34DF" w:rsidRDefault="007E34DF" w:rsidP="007E34DF">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sidRPr="007E34DF">
        <w:rPr>
          <w:rFonts w:ascii="Garamond" w:eastAsia="Times New Roman" w:hAnsi="Garamond" w:cs="Times New Roman"/>
          <w:color w:val="000000" w:themeColor="text1"/>
          <w:kern w:val="0"/>
          <w:sz w:val="24"/>
          <w:szCs w:val="24"/>
          <w:lang w:eastAsia="pt-BR"/>
          <w14:ligatures w14:val="none"/>
        </w:rPr>
        <w:t>12. DO TERMO DE CONTRATO .............................................................................................26</w:t>
      </w:r>
    </w:p>
    <w:p w14:paraId="0E036ED1" w14:textId="77777777" w:rsidR="007E34DF" w:rsidRPr="007E34DF" w:rsidRDefault="007E34DF" w:rsidP="007E34DF">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sidRPr="007E34DF">
        <w:rPr>
          <w:rFonts w:ascii="Garamond" w:eastAsia="Times New Roman" w:hAnsi="Garamond" w:cs="Times New Roman"/>
          <w:color w:val="000000" w:themeColor="text1"/>
          <w:kern w:val="0"/>
          <w:sz w:val="24"/>
          <w:szCs w:val="24"/>
          <w:lang w:eastAsia="pt-BR"/>
          <w14:ligatures w14:val="none"/>
        </w:rPr>
        <w:t xml:space="preserve">13. DA ACEITAÇÃO DO OBJETO E DA FISCALIZAÇÃO...............................................26 </w:t>
      </w:r>
    </w:p>
    <w:p w14:paraId="34BEF7E2" w14:textId="77777777" w:rsidR="007E34DF" w:rsidRPr="007E34DF" w:rsidRDefault="007E34DF" w:rsidP="007E34DF">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sidRPr="007E34DF">
        <w:rPr>
          <w:rFonts w:ascii="Garamond" w:eastAsia="Times New Roman" w:hAnsi="Garamond" w:cs="Times New Roman"/>
          <w:color w:val="000000" w:themeColor="text1"/>
          <w:kern w:val="0"/>
          <w:sz w:val="24"/>
          <w:szCs w:val="24"/>
          <w:lang w:eastAsia="pt-BR"/>
          <w14:ligatures w14:val="none"/>
        </w:rPr>
        <w:t>14. DAS OBRIGAÇÕES DA CONTRATANTE E DA CONTRATADA..........................27</w:t>
      </w:r>
    </w:p>
    <w:p w14:paraId="1D38562C" w14:textId="77777777" w:rsidR="007E34DF" w:rsidRPr="007E34DF" w:rsidRDefault="007E34DF" w:rsidP="007E34DF">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sidRPr="007E34DF">
        <w:rPr>
          <w:rFonts w:ascii="Garamond" w:eastAsia="Times New Roman" w:hAnsi="Garamond" w:cs="Times New Roman"/>
          <w:color w:val="000000" w:themeColor="text1"/>
          <w:kern w:val="0"/>
          <w:sz w:val="24"/>
          <w:szCs w:val="24"/>
          <w:lang w:eastAsia="pt-BR"/>
          <w14:ligatures w14:val="none"/>
        </w:rPr>
        <w:t>15. DA MATRIZ DE RISCO....................................................................................................... 27</w:t>
      </w:r>
    </w:p>
    <w:p w14:paraId="154E8AE3" w14:textId="77777777" w:rsidR="007E34DF" w:rsidRPr="007E34DF" w:rsidRDefault="007E34DF" w:rsidP="007E34DF">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sidRPr="007E34DF">
        <w:rPr>
          <w:rFonts w:ascii="Garamond" w:eastAsia="Times New Roman" w:hAnsi="Garamond" w:cs="Times New Roman"/>
          <w:color w:val="000000" w:themeColor="text1"/>
          <w:kern w:val="0"/>
          <w:sz w:val="24"/>
          <w:szCs w:val="24"/>
          <w:lang w:eastAsia="pt-BR"/>
          <w14:ligatures w14:val="none"/>
        </w:rPr>
        <w:t>16. DO PAGAMENTO..................................................................................................................27</w:t>
      </w:r>
    </w:p>
    <w:p w14:paraId="0132E316" w14:textId="19F1E057" w:rsidR="007E34DF" w:rsidRPr="007E34DF" w:rsidRDefault="007E34DF" w:rsidP="007E34DF">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r w:rsidRPr="007E34DF">
        <w:rPr>
          <w:rFonts w:ascii="Garamond" w:eastAsia="Times New Roman" w:hAnsi="Garamond" w:cs="Tahoma"/>
          <w:color w:val="000000" w:themeColor="text1"/>
          <w:kern w:val="0"/>
          <w:sz w:val="24"/>
          <w:szCs w:val="24"/>
          <w:lang w:eastAsia="pt-BR"/>
          <w14:ligatures w14:val="none"/>
        </w:rPr>
        <w:t>17</w:t>
      </w:r>
      <w:hyperlink w:anchor="_Toc122606111" w:history="1">
        <w:r w:rsidRPr="007E34DF">
          <w:rPr>
            <w:rFonts w:ascii="Garamond" w:eastAsia="Times New Roman" w:hAnsi="Garamond" w:cs="Tahoma"/>
            <w:noProof/>
            <w:color w:val="000000" w:themeColor="text1"/>
            <w:kern w:val="0"/>
            <w:sz w:val="24"/>
            <w:szCs w:val="24"/>
            <w:lang w:eastAsia="pt-BR"/>
            <w14:ligatures w14:val="none"/>
          </w:rPr>
          <w:t>. DAS INFRAÇÕES ADMINISTRATIVAS E SANÇÕES</w:t>
        </w:r>
        <w:r w:rsidRPr="007E34DF">
          <w:rPr>
            <w:rFonts w:ascii="Garamond" w:eastAsia="Times New Roman" w:hAnsi="Garamond" w:cs="Tahoma"/>
            <w:noProof/>
            <w:webHidden/>
            <w:color w:val="000000" w:themeColor="text1"/>
            <w:kern w:val="0"/>
            <w:sz w:val="24"/>
            <w:szCs w:val="24"/>
            <w:lang w:eastAsia="pt-BR"/>
            <w14:ligatures w14:val="none"/>
          </w:rPr>
          <w:tab/>
        </w:r>
        <w:r w:rsidRPr="007E34DF">
          <w:rPr>
            <w:rFonts w:ascii="Garamond" w:eastAsia="Times New Roman" w:hAnsi="Garamond" w:cs="Tahoma"/>
            <w:noProof/>
            <w:webHidden/>
            <w:color w:val="000000" w:themeColor="text1"/>
            <w:kern w:val="0"/>
            <w:sz w:val="24"/>
            <w:szCs w:val="24"/>
            <w:lang w:eastAsia="pt-BR"/>
            <w14:ligatures w14:val="none"/>
          </w:rPr>
          <w:fldChar w:fldCharType="begin"/>
        </w:r>
        <w:r w:rsidRPr="007E34DF">
          <w:rPr>
            <w:rFonts w:ascii="Garamond" w:eastAsia="Times New Roman" w:hAnsi="Garamond" w:cs="Tahoma"/>
            <w:noProof/>
            <w:webHidden/>
            <w:color w:val="000000" w:themeColor="text1"/>
            <w:kern w:val="0"/>
            <w:sz w:val="24"/>
            <w:szCs w:val="24"/>
            <w:lang w:eastAsia="pt-BR"/>
            <w14:ligatures w14:val="none"/>
          </w:rPr>
          <w:instrText xml:space="preserve"> PAGEREF _Toc122606111 \h </w:instrText>
        </w:r>
        <w:r w:rsidRPr="007E34DF">
          <w:rPr>
            <w:rFonts w:ascii="Garamond" w:eastAsia="Times New Roman" w:hAnsi="Garamond" w:cs="Tahoma"/>
            <w:noProof/>
            <w:webHidden/>
            <w:color w:val="000000" w:themeColor="text1"/>
            <w:kern w:val="0"/>
            <w:sz w:val="24"/>
            <w:szCs w:val="24"/>
            <w:lang w:eastAsia="pt-BR"/>
            <w14:ligatures w14:val="none"/>
          </w:rPr>
        </w:r>
        <w:r w:rsidRPr="007E34DF">
          <w:rPr>
            <w:rFonts w:ascii="Garamond" w:eastAsia="Times New Roman" w:hAnsi="Garamond" w:cs="Tahoma"/>
            <w:noProof/>
            <w:webHidden/>
            <w:color w:val="000000" w:themeColor="text1"/>
            <w:kern w:val="0"/>
            <w:sz w:val="24"/>
            <w:szCs w:val="24"/>
            <w:lang w:eastAsia="pt-BR"/>
            <w14:ligatures w14:val="none"/>
          </w:rPr>
          <w:fldChar w:fldCharType="separate"/>
        </w:r>
        <w:r w:rsidR="009E5F2D">
          <w:rPr>
            <w:rFonts w:ascii="Garamond" w:eastAsia="Times New Roman" w:hAnsi="Garamond" w:cs="Tahoma"/>
            <w:noProof/>
            <w:webHidden/>
            <w:color w:val="000000" w:themeColor="text1"/>
            <w:kern w:val="0"/>
            <w:sz w:val="24"/>
            <w:szCs w:val="24"/>
            <w:lang w:eastAsia="pt-BR"/>
            <w14:ligatures w14:val="none"/>
          </w:rPr>
          <w:t>28</w:t>
        </w:r>
        <w:r w:rsidRPr="007E34DF">
          <w:rPr>
            <w:rFonts w:ascii="Garamond" w:eastAsia="Times New Roman" w:hAnsi="Garamond" w:cs="Tahoma"/>
            <w:noProof/>
            <w:webHidden/>
            <w:color w:val="000000" w:themeColor="text1"/>
            <w:kern w:val="0"/>
            <w:sz w:val="24"/>
            <w:szCs w:val="24"/>
            <w:lang w:eastAsia="pt-BR"/>
            <w14:ligatures w14:val="none"/>
          </w:rPr>
          <w:fldChar w:fldCharType="end"/>
        </w:r>
      </w:hyperlink>
    </w:p>
    <w:p w14:paraId="183E7473" w14:textId="77777777" w:rsidR="007E34DF" w:rsidRPr="007E34DF" w:rsidRDefault="00000000" w:rsidP="007E34DF">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w:anchor="_Toc122606112" w:history="1">
        <w:r w:rsidR="007E34DF" w:rsidRPr="007E34DF">
          <w:rPr>
            <w:rFonts w:ascii="Garamond" w:eastAsia="Times New Roman" w:hAnsi="Garamond" w:cs="Tahoma"/>
            <w:noProof/>
            <w:color w:val="000000" w:themeColor="text1"/>
            <w:kern w:val="0"/>
            <w:sz w:val="24"/>
            <w:szCs w:val="24"/>
            <w:lang w:eastAsia="pt-BR"/>
            <w14:ligatures w14:val="none"/>
          </w:rPr>
          <w:t>18. DA IMPUGNAÇÃO AO EDITAL E DO PEDIDO DE ESCLARECIMENTO</w:t>
        </w:r>
        <w:r w:rsidR="007E34DF" w:rsidRPr="007E34DF">
          <w:rPr>
            <w:rFonts w:ascii="Garamond" w:eastAsia="Times New Roman" w:hAnsi="Garamond" w:cs="Tahoma"/>
            <w:noProof/>
            <w:webHidden/>
            <w:color w:val="000000" w:themeColor="text1"/>
            <w:kern w:val="0"/>
            <w:sz w:val="24"/>
            <w:szCs w:val="24"/>
            <w:lang w:eastAsia="pt-BR"/>
            <w14:ligatures w14:val="none"/>
          </w:rPr>
          <w:tab/>
          <w:t>30</w:t>
        </w:r>
      </w:hyperlink>
    </w:p>
    <w:p w14:paraId="2F060EC3" w14:textId="77777777" w:rsidR="007E34DF" w:rsidRPr="007E34DF" w:rsidRDefault="00000000" w:rsidP="007E34DF">
      <w:pPr>
        <w:tabs>
          <w:tab w:val="left" w:pos="284"/>
          <w:tab w:val="right" w:leader="dot" w:pos="9628"/>
        </w:tabs>
        <w:spacing w:after="0" w:line="360" w:lineRule="auto"/>
        <w:jc w:val="both"/>
        <w:rPr>
          <w:rFonts w:ascii="Garamond" w:eastAsia="Times New Roman" w:hAnsi="Garamond" w:cs="Tahoma"/>
          <w:kern w:val="0"/>
          <w:sz w:val="24"/>
          <w:szCs w:val="24"/>
          <w:lang w:eastAsia="pt-BR"/>
          <w14:ligatures w14:val="none"/>
        </w:rPr>
      </w:pPr>
      <w:hyperlink w:anchor="_Toc122606113" w:history="1">
        <w:r w:rsidR="007E34DF" w:rsidRPr="007E34DF">
          <w:rPr>
            <w:rFonts w:ascii="Garamond" w:eastAsia="Times New Roman" w:hAnsi="Garamond" w:cs="Tahoma"/>
            <w:noProof/>
            <w:color w:val="000000" w:themeColor="text1"/>
            <w:kern w:val="0"/>
            <w:sz w:val="24"/>
            <w:szCs w:val="24"/>
            <w:lang w:eastAsia="pt-BR"/>
            <w14:ligatures w14:val="none"/>
          </w:rPr>
          <w:t>19. DAS DISPOSIÇÕES GERAIS</w:t>
        </w:r>
        <w:r w:rsidR="007E34DF" w:rsidRPr="007E34DF">
          <w:rPr>
            <w:rFonts w:ascii="Garamond" w:eastAsia="Times New Roman" w:hAnsi="Garamond" w:cs="Tahoma"/>
            <w:noProof/>
            <w:webHidden/>
            <w:color w:val="000000" w:themeColor="text1"/>
            <w:kern w:val="0"/>
            <w:sz w:val="24"/>
            <w:szCs w:val="24"/>
            <w:lang w:eastAsia="pt-BR"/>
            <w14:ligatures w14:val="none"/>
          </w:rPr>
          <w:tab/>
        </w:r>
      </w:hyperlink>
      <w:r w:rsidR="007E34DF" w:rsidRPr="007E34DF">
        <w:rPr>
          <w:rFonts w:ascii="Garamond" w:eastAsia="Times New Roman" w:hAnsi="Garamond" w:cs="Tahoma"/>
          <w:noProof/>
          <w:color w:val="000000" w:themeColor="text1"/>
          <w:kern w:val="0"/>
          <w:sz w:val="24"/>
          <w:szCs w:val="24"/>
          <w:lang w:eastAsia="pt-BR"/>
          <w14:ligatures w14:val="none"/>
        </w:rPr>
        <w:t>30</w:t>
      </w:r>
    </w:p>
    <w:p w14:paraId="1671098D" w14:textId="77777777" w:rsidR="007E34DF" w:rsidRPr="007E34DF" w:rsidRDefault="007E34DF" w:rsidP="007E34DF">
      <w:pPr>
        <w:tabs>
          <w:tab w:val="left" w:pos="284"/>
        </w:tabs>
        <w:suppressAutoHyphens/>
        <w:spacing w:after="0" w:line="360" w:lineRule="auto"/>
        <w:jc w:val="both"/>
        <w:rPr>
          <w:rFonts w:ascii="Garamond" w:eastAsia="Times New Roman" w:hAnsi="Garamond" w:cs="Times New Roman"/>
          <w:kern w:val="0"/>
          <w:sz w:val="24"/>
          <w:szCs w:val="24"/>
          <w:lang w:eastAsia="pt-BR"/>
          <w14:ligatures w14:val="none"/>
        </w:rPr>
      </w:pPr>
      <w:r w:rsidRPr="007E34DF">
        <w:rPr>
          <w:rFonts w:ascii="Garamond" w:eastAsia="Times New Roman" w:hAnsi="Garamond" w:cs="Times New Roman"/>
          <w:kern w:val="0"/>
          <w:sz w:val="24"/>
          <w:szCs w:val="24"/>
          <w:lang w:eastAsia="pt-BR"/>
          <w14:ligatures w14:val="none"/>
        </w:rPr>
        <w:t>20. DO FORO..................................................................................................................................32</w:t>
      </w:r>
    </w:p>
    <w:p w14:paraId="0988129F" w14:textId="77777777" w:rsidR="007E34DF" w:rsidRPr="007E34DF" w:rsidRDefault="007E34DF" w:rsidP="007E34DF">
      <w:pPr>
        <w:tabs>
          <w:tab w:val="left" w:pos="284"/>
        </w:tabs>
        <w:suppressAutoHyphens/>
        <w:spacing w:after="0" w:line="360" w:lineRule="auto"/>
        <w:jc w:val="both"/>
        <w:rPr>
          <w:rFonts w:ascii="Garamond" w:eastAsia="Times New Roman" w:hAnsi="Garamond" w:cs="Arial"/>
          <w:b/>
          <w:bCs/>
          <w:kern w:val="0"/>
          <w:sz w:val="24"/>
          <w:szCs w:val="24"/>
          <w:lang w:eastAsia="zh-CN"/>
          <w14:ligatures w14:val="none"/>
        </w:rPr>
      </w:pPr>
      <w:r w:rsidRPr="007E34DF">
        <w:rPr>
          <w:rFonts w:ascii="Garamond" w:eastAsia="Times New Roman" w:hAnsi="Garamond" w:cs="Arial"/>
          <w:b/>
          <w:bCs/>
          <w:kern w:val="0"/>
          <w:sz w:val="24"/>
          <w:szCs w:val="24"/>
          <w:lang w:eastAsia="zh-CN"/>
          <w14:ligatures w14:val="none"/>
        </w:rPr>
        <w:fldChar w:fldCharType="end"/>
      </w:r>
    </w:p>
    <w:p w14:paraId="443F15EC" w14:textId="1FB3AD9D" w:rsidR="007E34DF" w:rsidRPr="007E34DF" w:rsidRDefault="007E34DF" w:rsidP="007E34DF">
      <w:pPr>
        <w:suppressAutoHyphens/>
        <w:snapToGrid w:val="0"/>
        <w:spacing w:beforeLines="120" w:before="288" w:afterLines="120" w:after="288" w:line="312" w:lineRule="auto"/>
        <w:ind w:firstLine="567"/>
        <w:jc w:val="both"/>
        <w:rPr>
          <w:rFonts w:ascii="Garamond" w:eastAsia="Times New Roman" w:hAnsi="Garamond" w:cs="Arial"/>
          <w:kern w:val="0"/>
          <w:sz w:val="24"/>
          <w:szCs w:val="24"/>
          <w:lang w:eastAsia="zh-CN"/>
          <w14:ligatures w14:val="none"/>
        </w:rPr>
      </w:pPr>
      <w:r w:rsidRPr="007E34DF">
        <w:rPr>
          <w:rFonts w:ascii="Garamond" w:eastAsia="Times New Roman" w:hAnsi="Garamond" w:cs="Arial"/>
          <w:color w:val="000000"/>
          <w:kern w:val="0"/>
          <w:sz w:val="24"/>
          <w:szCs w:val="24"/>
          <w:lang w:eastAsia="zh-CN"/>
          <w14:ligatures w14:val="none"/>
        </w:rPr>
        <w:t xml:space="preserve">Torna-se público </w:t>
      </w:r>
      <w:r w:rsidRPr="007E34DF">
        <w:rPr>
          <w:rFonts w:ascii="Garamond" w:eastAsia="Tahoma" w:hAnsi="Garamond" w:cs="Tahoma"/>
          <w:color w:val="000000"/>
          <w:kern w:val="0"/>
          <w:sz w:val="24"/>
          <w:szCs w:val="24"/>
          <w:lang w:eastAsia="zh-CN"/>
          <w14:ligatures w14:val="none"/>
        </w:rPr>
        <w:t>para conhecimento dos interessados</w:t>
      </w:r>
      <w:r w:rsidRPr="007E34DF">
        <w:rPr>
          <w:rFonts w:ascii="Garamond" w:eastAsia="Times New Roman" w:hAnsi="Garamond" w:cs="Arial"/>
          <w:color w:val="000000"/>
          <w:kern w:val="0"/>
          <w:sz w:val="24"/>
          <w:szCs w:val="24"/>
          <w:lang w:eastAsia="zh-CN"/>
          <w14:ligatures w14:val="none"/>
        </w:rPr>
        <w:t xml:space="preserve"> que o </w:t>
      </w:r>
      <w:r w:rsidRPr="007E34DF">
        <w:rPr>
          <w:rFonts w:ascii="Garamond" w:eastAsia="Times New Roman" w:hAnsi="Garamond" w:cs="Arial"/>
          <w:b/>
          <w:color w:val="000000"/>
          <w:kern w:val="0"/>
          <w:sz w:val="24"/>
          <w:szCs w:val="24"/>
          <w:lang w:eastAsia="zh-CN"/>
          <w14:ligatures w14:val="none"/>
        </w:rPr>
        <w:t>MUNICIPIO DE LEOPOLDINA,</w:t>
      </w:r>
      <w:r w:rsidRPr="007E34DF">
        <w:rPr>
          <w:rFonts w:ascii="Garamond" w:eastAsia="Times New Roman" w:hAnsi="Garamond" w:cs="Arial"/>
          <w:color w:val="000000"/>
          <w:kern w:val="0"/>
          <w:sz w:val="24"/>
          <w:szCs w:val="24"/>
          <w:lang w:eastAsia="zh-CN"/>
          <w14:ligatures w14:val="none"/>
        </w:rPr>
        <w:t xml:space="preserve"> </w:t>
      </w:r>
      <w:r w:rsidRPr="007E34DF">
        <w:rPr>
          <w:rFonts w:ascii="Garamond" w:eastAsia="Tahoma" w:hAnsi="Garamond" w:cs="Tahoma"/>
          <w:color w:val="000000"/>
          <w:kern w:val="0"/>
          <w:sz w:val="24"/>
          <w:szCs w:val="24"/>
          <w:lang w:eastAsia="zh-CN"/>
          <w14:ligatures w14:val="none"/>
        </w:rPr>
        <w:t xml:space="preserve">inscrito no CNPJ sob o nº 17.733.643/0001-47, </w:t>
      </w:r>
      <w:r w:rsidRPr="007E34DF">
        <w:rPr>
          <w:rFonts w:ascii="Garamond" w:eastAsia="Times New Roman" w:hAnsi="Garamond" w:cs="Arial"/>
          <w:color w:val="000000"/>
          <w:kern w:val="0"/>
          <w:sz w:val="24"/>
          <w:szCs w:val="24"/>
          <w:lang w:eastAsia="zh-CN"/>
          <w14:ligatures w14:val="none"/>
        </w:rPr>
        <w:t>sediado a</w:t>
      </w:r>
      <w:r w:rsidRPr="007E34DF">
        <w:rPr>
          <w:rFonts w:ascii="Garamond" w:eastAsia="Times New Roman" w:hAnsi="Garamond" w:cs="Garamond"/>
          <w:kern w:val="0"/>
          <w:sz w:val="24"/>
          <w:szCs w:val="24"/>
          <w:lang w:eastAsia="zh-CN"/>
          <w14:ligatures w14:val="none"/>
        </w:rPr>
        <w:t xml:space="preserve"> Rua Lucas Augusto, nº 68, </w:t>
      </w:r>
      <w:r w:rsidRPr="007E34DF">
        <w:rPr>
          <w:rFonts w:ascii="Garamond" w:eastAsia="Times New Roman" w:hAnsi="Garamond" w:cs="Arial"/>
          <w:color w:val="000000"/>
          <w:kern w:val="0"/>
          <w:sz w:val="24"/>
          <w:szCs w:val="24"/>
          <w:lang w:eastAsia="zh-CN"/>
          <w14:ligatures w14:val="none"/>
        </w:rPr>
        <w:t>por meio da Secretaria Municipal de</w:t>
      </w:r>
      <w:r w:rsidR="00F527E8">
        <w:rPr>
          <w:rFonts w:ascii="Garamond" w:eastAsia="Times New Roman" w:hAnsi="Garamond" w:cs="Arial"/>
          <w:color w:val="000000"/>
          <w:kern w:val="0"/>
          <w:sz w:val="24"/>
          <w:szCs w:val="24"/>
          <w:lang w:eastAsia="zh-CN"/>
          <w14:ligatures w14:val="none"/>
        </w:rPr>
        <w:t xml:space="preserve"> Obras </w:t>
      </w:r>
      <w:r w:rsidRPr="007E34DF">
        <w:rPr>
          <w:rFonts w:ascii="Garamond" w:eastAsia="Times New Roman" w:hAnsi="Garamond" w:cs="Times New Roman"/>
          <w:bCs/>
          <w:snapToGrid w:val="0"/>
          <w:kern w:val="0"/>
          <w:sz w:val="24"/>
          <w:szCs w:val="24"/>
          <w:lang w:eastAsia="zh-CN"/>
          <w14:ligatures w14:val="none"/>
        </w:rPr>
        <w:t>bem como a Comissão Permanente de Contratação, designada pela Portaria nº 156 de 17 de julho de 2023,</w:t>
      </w:r>
      <w:r w:rsidRPr="007E34DF">
        <w:rPr>
          <w:rFonts w:ascii="Garamond" w:eastAsia="Times New Roman" w:hAnsi="Garamond" w:cs="Arial"/>
          <w:color w:val="000000"/>
          <w:kern w:val="0"/>
          <w:sz w:val="24"/>
          <w:szCs w:val="24"/>
          <w:lang w:eastAsia="zh-CN"/>
          <w14:ligatures w14:val="none"/>
        </w:rPr>
        <w:t xml:space="preserve"> realizará licitação, para </w:t>
      </w:r>
      <w:r w:rsidRPr="007E34DF">
        <w:rPr>
          <w:rFonts w:ascii="Garamond" w:eastAsia="Times New Roman" w:hAnsi="Garamond" w:cs="Arial"/>
          <w:b/>
          <w:bCs/>
          <w:color w:val="000000"/>
          <w:kern w:val="0"/>
          <w:sz w:val="24"/>
          <w:szCs w:val="24"/>
          <w:lang w:eastAsia="zh-CN"/>
          <w14:ligatures w14:val="none"/>
        </w:rPr>
        <w:t>REGISTRO DE PREÇO</w:t>
      </w:r>
      <w:r w:rsidRPr="007E34DF">
        <w:rPr>
          <w:rFonts w:ascii="Garamond" w:eastAsia="Times New Roman" w:hAnsi="Garamond" w:cs="Arial"/>
          <w:color w:val="000000"/>
          <w:kern w:val="0"/>
          <w:sz w:val="24"/>
          <w:szCs w:val="24"/>
          <w:lang w:eastAsia="zh-CN"/>
          <w14:ligatures w14:val="none"/>
        </w:rPr>
        <w:t xml:space="preserve">, na modalidade PREGÃO, na forma ELETRÔNICA, nos termos da </w:t>
      </w:r>
      <w:hyperlink r:id="rId8" w:history="1">
        <w:r w:rsidRPr="007E34DF">
          <w:rPr>
            <w:rFonts w:ascii="Garamond" w:eastAsia="Times New Roman" w:hAnsi="Garamond" w:cs="Arial"/>
            <w:color w:val="0000FF"/>
            <w:kern w:val="0"/>
            <w:sz w:val="24"/>
            <w:szCs w:val="24"/>
            <w:u w:val="single"/>
            <w:lang w:eastAsia="zh-CN"/>
            <w14:ligatures w14:val="none"/>
          </w:rPr>
          <w:t>Lei nº 14.133, de 2021</w:t>
        </w:r>
      </w:hyperlink>
      <w:r w:rsidRPr="007E34DF">
        <w:rPr>
          <w:rFonts w:ascii="Garamond" w:eastAsia="Times New Roman" w:hAnsi="Garamond" w:cs="Arial"/>
          <w:kern w:val="0"/>
          <w:sz w:val="24"/>
          <w:szCs w:val="24"/>
          <w:lang w:eastAsia="zh-CN"/>
          <w14:ligatures w14:val="none"/>
        </w:rPr>
        <w:t xml:space="preserve">, e dos Decretos Municipais nº 5.188/23, 5.189/23, 5.190/23 e </w:t>
      </w:r>
      <w:r w:rsidRPr="007E34DF">
        <w:rPr>
          <w:rFonts w:ascii="Garamond" w:eastAsia="Times New Roman" w:hAnsi="Garamond" w:cs="Garamond"/>
          <w:bCs/>
          <w:kern w:val="0"/>
          <w:sz w:val="24"/>
          <w:szCs w:val="24"/>
          <w:lang w:eastAsia="zh-CN"/>
          <w14:ligatures w14:val="none"/>
        </w:rPr>
        <w:t xml:space="preserve">das Leis Complementares nº 123/2006, nº 147/2014, e n° 155/2016, </w:t>
      </w:r>
      <w:r w:rsidRPr="007E34DF">
        <w:rPr>
          <w:rFonts w:ascii="Garamond" w:eastAsia="Times New Roman" w:hAnsi="Garamond" w:cs="Arial"/>
          <w:kern w:val="0"/>
          <w:sz w:val="24"/>
          <w:szCs w:val="24"/>
          <w:lang w:eastAsia="zh-CN"/>
          <w14:ligatures w14:val="none"/>
        </w:rPr>
        <w:t>e demais legislação aplicável e, ainda, de acordo com as condições estabelecidas neste Edital.</w:t>
      </w:r>
    </w:p>
    <w:p w14:paraId="4338CAC0" w14:textId="77777777" w:rsidR="007E34DF" w:rsidRPr="007E34DF" w:rsidRDefault="007E34DF" w:rsidP="007E34DF">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14:ligatures w14:val="none"/>
        </w:rPr>
      </w:pPr>
      <w:bookmarkStart w:id="1" w:name="_Toc122606103"/>
      <w:r w:rsidRPr="007E34DF">
        <w:rPr>
          <w:rFonts w:ascii="Garamond" w:eastAsia="Times New Roman" w:hAnsi="Garamond" w:cs="Times New Roman"/>
          <w:b/>
          <w:bCs/>
          <w:kern w:val="0"/>
          <w:sz w:val="24"/>
          <w:szCs w:val="24"/>
          <w:lang w:val="x-none"/>
          <w14:ligatures w14:val="none"/>
        </w:rPr>
        <w:lastRenderedPageBreak/>
        <w:t>DO OBJETO</w:t>
      </w:r>
      <w:bookmarkEnd w:id="1"/>
    </w:p>
    <w:p w14:paraId="74C6F8F8" w14:textId="7A40ED13" w:rsidR="007E34DF" w:rsidRPr="007E34DF" w:rsidRDefault="007E34DF" w:rsidP="007E34DF">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r w:rsidRPr="007E34DF">
        <w:rPr>
          <w:rFonts w:ascii="Garamond" w:eastAsia="Times New Roman" w:hAnsi="Garamond" w:cs="Times New Roman"/>
          <w:kern w:val="0"/>
          <w:sz w:val="24"/>
          <w:szCs w:val="24"/>
          <w:lang w:eastAsia="zh-CN"/>
          <w14:ligatures w14:val="none"/>
        </w:rPr>
        <w:t xml:space="preserve">1.1 </w:t>
      </w:r>
      <w:r w:rsidR="00F527E8" w:rsidRPr="007E34DF">
        <w:rPr>
          <w:rFonts w:ascii="Garamond" w:eastAsia="Times New Roman" w:hAnsi="Garamond" w:cs="Garamond"/>
          <w:kern w:val="0"/>
          <w:sz w:val="24"/>
          <w:szCs w:val="24"/>
          <w:lang w:eastAsia="zh-CN"/>
          <w14:ligatures w14:val="none"/>
        </w:rPr>
        <w:t xml:space="preserve">O objeto do presente instrumento é </w:t>
      </w:r>
      <w:r w:rsidR="00E71F39">
        <w:rPr>
          <w:rFonts w:ascii="Garamond" w:eastAsia="Times New Roman" w:hAnsi="Garamond" w:cs="Garamond"/>
          <w:kern w:val="0"/>
          <w:sz w:val="24"/>
          <w:szCs w:val="24"/>
          <w:lang w:eastAsia="zh-CN"/>
          <w14:ligatures w14:val="none"/>
        </w:rPr>
        <w:t xml:space="preserve">o </w:t>
      </w:r>
      <w:r w:rsidR="00E71F39" w:rsidRPr="00E71F39">
        <w:rPr>
          <w:rFonts w:ascii="Garamond" w:eastAsia="Times New Roman" w:hAnsi="Garamond" w:cs="Garamond"/>
          <w:b/>
          <w:bCs/>
          <w:kern w:val="0"/>
          <w:sz w:val="24"/>
          <w:szCs w:val="24"/>
          <w:lang w:eastAsia="zh-CN"/>
          <w14:ligatures w14:val="none"/>
        </w:rPr>
        <w:t>REGISTRO DE PREÇOS, COM BASE NO MAIOR PERCENTUAL DE DESCONTO GLOBAL SOBRE A TABELA DE PREÇOS DA SETOP, PARA EVENTUAL CONTRATAÇÃO DE PRESTAÇÃO DE SERVIÇOS DE ENGENHARIA, DE PEQUENA E BAIXA COMPLEXIDADE TÉCNICA, MEDIANTE FORNECIMENTO DE MÃO DE OBRA E MATERIAIS NECESSÁRIOS PARA MANUTENÇÃO (PREVENTIVA E CORRETIVA), ADAPTAÇÃO DAS INSTALAÇÕES FÍSICAS INTERNAS E EXTERNAS DOS PRÉDIOS PÚBLICOS, PRÓPRIOS E LOCADOS, VIAS E PRAÇAS DO MUNICÍPIO DE LEOPOLDINA</w:t>
      </w:r>
      <w:r w:rsidR="00F527E8" w:rsidRPr="007E34DF">
        <w:rPr>
          <w:rFonts w:ascii="Garamond" w:eastAsia="Times New Roman" w:hAnsi="Garamond" w:cs="Times New Roman"/>
          <w:kern w:val="0"/>
          <w:sz w:val="24"/>
          <w:szCs w:val="24"/>
          <w:lang w:eastAsia="pt-BR"/>
          <w14:ligatures w14:val="none"/>
        </w:rPr>
        <w:t>, de acordo com as especificações e quantitativos constantes do Termo de Referência, Anexo I deste Edital.</w:t>
      </w:r>
    </w:p>
    <w:p w14:paraId="104A3E67" w14:textId="77777777" w:rsidR="007E34DF" w:rsidRPr="007E34DF" w:rsidRDefault="007E34DF" w:rsidP="007E34DF">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p>
    <w:p w14:paraId="0B48B616" w14:textId="2202AE35" w:rsidR="007E34DF" w:rsidRPr="007E34DF" w:rsidRDefault="007E34DF" w:rsidP="007E34DF">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r w:rsidRPr="007E34DF">
        <w:rPr>
          <w:rFonts w:ascii="Garamond" w:eastAsia="Times New Roman" w:hAnsi="Garamond" w:cs="Times New Roman"/>
          <w:kern w:val="0"/>
          <w:sz w:val="24"/>
          <w:szCs w:val="24"/>
          <w:lang w:eastAsia="x-none"/>
          <w14:ligatures w14:val="none"/>
        </w:rPr>
        <w:t xml:space="preserve">1.2. </w:t>
      </w:r>
      <w:r w:rsidRPr="007E34DF">
        <w:rPr>
          <w:rFonts w:ascii="Garamond" w:eastAsia="Times New Roman" w:hAnsi="Garamond" w:cs="Times New Roman"/>
          <w:kern w:val="0"/>
          <w:sz w:val="24"/>
          <w:szCs w:val="24"/>
          <w:lang w:val="x-none" w:eastAsia="x-none"/>
          <w14:ligatures w14:val="none"/>
        </w:rPr>
        <w:t xml:space="preserve">A licitação será </w:t>
      </w:r>
      <w:r w:rsidRPr="007E34DF">
        <w:rPr>
          <w:rFonts w:ascii="Garamond" w:eastAsia="Times New Roman" w:hAnsi="Garamond" w:cs="Times New Roman"/>
          <w:kern w:val="0"/>
          <w:sz w:val="24"/>
          <w:szCs w:val="24"/>
          <w:lang w:eastAsia="x-none"/>
          <w14:ligatures w14:val="none"/>
        </w:rPr>
        <w:t xml:space="preserve">realizada por </w:t>
      </w:r>
      <w:r w:rsidR="00E71F39">
        <w:rPr>
          <w:rFonts w:ascii="Garamond" w:eastAsia="Times New Roman" w:hAnsi="Garamond" w:cs="Times New Roman"/>
          <w:kern w:val="0"/>
          <w:sz w:val="24"/>
          <w:szCs w:val="24"/>
          <w:lang w:eastAsia="x-none"/>
          <w14:ligatures w14:val="none"/>
        </w:rPr>
        <w:t>lote único</w:t>
      </w:r>
      <w:r w:rsidRPr="007E34DF">
        <w:rPr>
          <w:rFonts w:ascii="Garamond" w:eastAsia="Times New Roman" w:hAnsi="Garamond" w:cs="Times New Roman"/>
          <w:kern w:val="0"/>
          <w:sz w:val="24"/>
          <w:szCs w:val="24"/>
          <w:lang w:val="x-none" w:eastAsia="x-none"/>
          <w14:ligatures w14:val="none"/>
        </w:rPr>
        <w:t>, conforme tabela constante do Termo de Referência</w:t>
      </w:r>
      <w:r w:rsidRPr="007E34DF">
        <w:rPr>
          <w:rFonts w:ascii="Garamond" w:eastAsia="Times New Roman" w:hAnsi="Garamond" w:cs="Times New Roman"/>
          <w:kern w:val="0"/>
          <w:sz w:val="24"/>
          <w:szCs w:val="24"/>
          <w:lang w:eastAsia="x-none"/>
          <w14:ligatures w14:val="none"/>
        </w:rPr>
        <w:t>.</w:t>
      </w:r>
    </w:p>
    <w:p w14:paraId="7F7E1419" w14:textId="77777777" w:rsidR="007E34DF" w:rsidRPr="007E34DF" w:rsidRDefault="007E34DF" w:rsidP="007E34DF">
      <w:pPr>
        <w:tabs>
          <w:tab w:val="left" w:pos="426"/>
        </w:tabs>
        <w:spacing w:beforeLines="120" w:before="288" w:after="0" w:line="240" w:lineRule="auto"/>
        <w:jc w:val="both"/>
        <w:rPr>
          <w:rFonts w:ascii="Garamond" w:eastAsia="Times New Roman" w:hAnsi="Garamond" w:cs="Times New Roman"/>
          <w:kern w:val="0"/>
          <w:sz w:val="24"/>
          <w:szCs w:val="24"/>
          <w:lang w:eastAsia="x-none"/>
          <w14:ligatures w14:val="none"/>
        </w:rPr>
      </w:pPr>
    </w:p>
    <w:p w14:paraId="22D6066F" w14:textId="5BE1EA63" w:rsidR="007E34DF" w:rsidRPr="007E34DF" w:rsidRDefault="007E34DF" w:rsidP="007E34DF">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sidRPr="007E34DF">
        <w:rPr>
          <w:rFonts w:ascii="Garamond" w:eastAsia="Times New Roman" w:hAnsi="Garamond" w:cs="Garamond"/>
          <w:bCs/>
          <w:kern w:val="0"/>
          <w:sz w:val="24"/>
          <w:szCs w:val="24"/>
          <w:lang w:eastAsia="zh-CN"/>
          <w14:ligatures w14:val="none"/>
        </w:rPr>
        <w:t>1.3 A descrição completa encontra-se no Anexo I - Termo de Referência e Anexo III - Modelo de Proposta.</w:t>
      </w:r>
    </w:p>
    <w:p w14:paraId="07C193D7" w14:textId="77777777" w:rsidR="007E34DF" w:rsidRPr="007E34DF" w:rsidRDefault="007E34DF" w:rsidP="007E34DF">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p>
    <w:p w14:paraId="28514578" w14:textId="78E6AA1D" w:rsidR="007E34DF" w:rsidRPr="007E34DF" w:rsidRDefault="007E34DF" w:rsidP="007E34DF">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sidRPr="007E34DF">
        <w:rPr>
          <w:rFonts w:ascii="Garamond" w:eastAsia="Times New Roman" w:hAnsi="Garamond" w:cs="DejaVuSans"/>
          <w:kern w:val="0"/>
          <w:sz w:val="24"/>
          <w:szCs w:val="24"/>
          <w:lang w:eastAsia="pt-BR"/>
          <w14:ligatures w14:val="none"/>
        </w:rPr>
        <w:t xml:space="preserve">       1.3.1 O critério de julgamento adotado será o </w:t>
      </w:r>
      <w:r w:rsidR="00E71F39">
        <w:rPr>
          <w:rFonts w:ascii="Garamond" w:eastAsia="Times New Roman" w:hAnsi="Garamond" w:cs="DejaVuSans"/>
          <w:kern w:val="0"/>
          <w:sz w:val="24"/>
          <w:szCs w:val="24"/>
          <w:lang w:eastAsia="pt-BR"/>
          <w14:ligatures w14:val="none"/>
        </w:rPr>
        <w:t>MAIOR PERCENTUAL DE DESCONTO</w:t>
      </w:r>
      <w:r w:rsidRPr="007E34DF">
        <w:rPr>
          <w:rFonts w:ascii="Garamond" w:eastAsia="Times New Roman" w:hAnsi="Garamond" w:cs="DejaVuSans"/>
          <w:kern w:val="0"/>
          <w:sz w:val="24"/>
          <w:szCs w:val="24"/>
          <w:lang w:eastAsia="pt-BR"/>
          <w14:ligatures w14:val="none"/>
        </w:rPr>
        <w:t>, observadas as exigências contidas neste Edital e seus Anexos quanto às especificações do objeto.</w:t>
      </w:r>
    </w:p>
    <w:p w14:paraId="50E2E66F" w14:textId="77777777" w:rsidR="007E34DF" w:rsidRPr="007E34DF" w:rsidRDefault="007E34DF" w:rsidP="007E34DF">
      <w:pPr>
        <w:suppressAutoHyphens/>
        <w:spacing w:after="0" w:line="240" w:lineRule="auto"/>
        <w:jc w:val="both"/>
        <w:rPr>
          <w:rFonts w:ascii="Garamond" w:eastAsia="Times New Roman" w:hAnsi="Garamond" w:cs="Times New Roman"/>
          <w:kern w:val="0"/>
          <w:sz w:val="24"/>
          <w:szCs w:val="24"/>
          <w:lang w:eastAsia="zh-CN"/>
          <w14:ligatures w14:val="none"/>
        </w:rPr>
      </w:pPr>
    </w:p>
    <w:p w14:paraId="2BAF01FF" w14:textId="77777777" w:rsidR="007E34DF" w:rsidRPr="007E34DF" w:rsidRDefault="007E34DF" w:rsidP="007E34DF">
      <w:pPr>
        <w:suppressAutoHyphens/>
        <w:spacing w:after="0" w:line="240" w:lineRule="auto"/>
        <w:jc w:val="both"/>
        <w:rPr>
          <w:rFonts w:ascii="Garamond" w:eastAsia="Times New Roman" w:hAnsi="Garamond" w:cs="Times New Roman"/>
          <w:kern w:val="0"/>
          <w:sz w:val="24"/>
          <w:szCs w:val="24"/>
          <w:lang w:eastAsia="zh-CN"/>
          <w14:ligatures w14:val="none"/>
        </w:rPr>
      </w:pPr>
      <w:r w:rsidRPr="007E34DF">
        <w:rPr>
          <w:rFonts w:ascii="Garamond" w:eastAsia="Times New Roman" w:hAnsi="Garamond" w:cs="Times New Roman"/>
          <w:kern w:val="0"/>
          <w:sz w:val="24"/>
          <w:szCs w:val="24"/>
          <w:lang w:eastAsia="zh-CN"/>
          <w14:ligatures w14:val="none"/>
        </w:rPr>
        <w:t>1.4 Caso Haja divergência entre o descrito do item no Edital e seus Anexos e no Portal de Compras do Governo Federal, prevalecerá o descrito no Edital e seus Anexos.</w:t>
      </w:r>
    </w:p>
    <w:p w14:paraId="73EC6D06" w14:textId="77777777" w:rsidR="007E34DF" w:rsidRPr="007E34DF" w:rsidRDefault="007E34DF" w:rsidP="007E34DF">
      <w:pPr>
        <w:tabs>
          <w:tab w:val="left" w:pos="2552"/>
        </w:tabs>
        <w:suppressAutoHyphens/>
        <w:snapToGrid w:val="0"/>
        <w:spacing w:after="0" w:line="240" w:lineRule="auto"/>
        <w:ind w:right="-1"/>
        <w:jc w:val="both"/>
        <w:outlineLvl w:val="0"/>
        <w:rPr>
          <w:rFonts w:ascii="Garamond" w:eastAsia="Times New Roman" w:hAnsi="Garamond" w:cs="Times New Roman"/>
          <w:bCs/>
          <w:snapToGrid w:val="0"/>
          <w:kern w:val="0"/>
          <w:sz w:val="24"/>
          <w:szCs w:val="24"/>
          <w:lang w:eastAsia="zh-CN"/>
          <w14:ligatures w14:val="none"/>
        </w:rPr>
      </w:pPr>
    </w:p>
    <w:p w14:paraId="501F73C4" w14:textId="77777777" w:rsidR="007E34DF" w:rsidRPr="007E34DF" w:rsidRDefault="007E34DF" w:rsidP="007E34DF">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sidRPr="007E34DF">
        <w:rPr>
          <w:rFonts w:ascii="Garamond" w:eastAsia="Times New Roman" w:hAnsi="Garamond" w:cs="Garamond"/>
          <w:bCs/>
          <w:kern w:val="0"/>
          <w:sz w:val="24"/>
          <w:szCs w:val="24"/>
          <w:lang w:eastAsia="zh-CN"/>
          <w14:ligatures w14:val="none"/>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Leopoldina.</w:t>
      </w:r>
    </w:p>
    <w:p w14:paraId="61A91851" w14:textId="77777777" w:rsidR="007E34DF" w:rsidRPr="007E34DF" w:rsidRDefault="007E34DF" w:rsidP="007E34DF">
      <w:pPr>
        <w:tabs>
          <w:tab w:val="left" w:pos="2552"/>
        </w:tabs>
        <w:suppressAutoHyphens/>
        <w:snapToGrid w:val="0"/>
        <w:spacing w:after="0" w:line="240" w:lineRule="auto"/>
        <w:ind w:right="-1"/>
        <w:jc w:val="both"/>
        <w:rPr>
          <w:rFonts w:ascii="Garamond" w:eastAsia="Times New Roman" w:hAnsi="Garamond" w:cs="Times New Roman"/>
          <w:kern w:val="0"/>
          <w:sz w:val="24"/>
          <w:szCs w:val="24"/>
          <w:lang w:eastAsia="zh-CN"/>
          <w14:ligatures w14:val="none"/>
        </w:rPr>
      </w:pPr>
    </w:p>
    <w:p w14:paraId="2F16CDC5" w14:textId="77777777" w:rsidR="007E34DF" w:rsidRPr="007E34DF" w:rsidRDefault="007E34DF" w:rsidP="007E34DF">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360" w:lineRule="auto"/>
        <w:jc w:val="both"/>
        <w:rPr>
          <w:rFonts w:ascii="Garamond" w:eastAsia="Times New Roman" w:hAnsi="Garamond" w:cs="Times New Roman"/>
          <w:kern w:val="0"/>
          <w:sz w:val="24"/>
          <w:szCs w:val="24"/>
          <w:lang w:eastAsia="zh-CN"/>
          <w14:ligatures w14:val="none"/>
        </w:rPr>
      </w:pPr>
      <w:r w:rsidRPr="007E34DF">
        <w:rPr>
          <w:rFonts w:ascii="Garamond" w:eastAsia="Times New Roman" w:hAnsi="Garamond" w:cs="Garamond"/>
          <w:b/>
          <w:bCs/>
          <w:kern w:val="0"/>
          <w:sz w:val="24"/>
          <w:szCs w:val="24"/>
          <w:lang w:eastAsia="zh-CN"/>
          <w14:ligatures w14:val="none"/>
        </w:rPr>
        <w:t>2.    DO ÓRGÃO GERENCIADOR E DA DOTAÇÃO ORÇAMENTÁRIA</w:t>
      </w:r>
    </w:p>
    <w:p w14:paraId="18E0B917" w14:textId="77777777" w:rsidR="007E34DF" w:rsidRPr="007E34DF" w:rsidRDefault="007E34DF" w:rsidP="007E34DF">
      <w:pPr>
        <w:suppressAutoHyphens/>
        <w:spacing w:after="0" w:line="240" w:lineRule="auto"/>
        <w:ind w:right="17"/>
        <w:jc w:val="both"/>
        <w:rPr>
          <w:rFonts w:ascii="Garamond" w:eastAsia="Times New Roman" w:hAnsi="Garamond" w:cs="Times New Roman"/>
          <w:kern w:val="0"/>
          <w:sz w:val="24"/>
          <w:szCs w:val="24"/>
          <w:lang w:eastAsia="zh-CN"/>
          <w14:ligatures w14:val="none"/>
        </w:rPr>
      </w:pPr>
      <w:r w:rsidRPr="007E34DF">
        <w:rPr>
          <w:rFonts w:ascii="Garamond" w:eastAsia="Times New Roman" w:hAnsi="Garamond" w:cs="Garamond"/>
          <w:bCs/>
          <w:kern w:val="0"/>
          <w:sz w:val="24"/>
          <w:szCs w:val="24"/>
          <w:lang w:eastAsia="zh-CN"/>
          <w14:ligatures w14:val="none"/>
        </w:rPr>
        <w:t>2.1. O órgão gerenciador será a Prefeitura Municipal de Leopoldina – (UASG 984767).</w:t>
      </w:r>
    </w:p>
    <w:p w14:paraId="00295584" w14:textId="77777777" w:rsidR="007E34DF" w:rsidRPr="007E34DF" w:rsidRDefault="007E34DF" w:rsidP="007E34DF">
      <w:pPr>
        <w:suppressAutoHyphens/>
        <w:spacing w:after="0" w:line="240" w:lineRule="auto"/>
        <w:rPr>
          <w:rFonts w:ascii="Garamond" w:eastAsia="Times New Roman" w:hAnsi="Garamond" w:cs="Garamond"/>
          <w:bCs/>
          <w:kern w:val="0"/>
          <w:sz w:val="24"/>
          <w:szCs w:val="24"/>
          <w:lang w:eastAsia="zh-CN"/>
          <w14:ligatures w14:val="none"/>
        </w:rPr>
      </w:pPr>
    </w:p>
    <w:p w14:paraId="155739C1" w14:textId="75C85B8D" w:rsidR="007E34DF" w:rsidRPr="007E34DF" w:rsidRDefault="007E34DF" w:rsidP="00B976E4">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
          <w:bCs/>
          <w:kern w:val="0"/>
          <w:sz w:val="24"/>
          <w:szCs w:val="24"/>
          <w:lang w:eastAsia="zh-CN"/>
          <w14:ligatures w14:val="none"/>
        </w:rPr>
      </w:pPr>
      <w:r w:rsidRPr="007E34DF">
        <w:rPr>
          <w:rFonts w:ascii="Garamond" w:eastAsia="Times New Roman" w:hAnsi="Garamond" w:cs="Garamond"/>
          <w:bCs/>
          <w:kern w:val="0"/>
          <w:sz w:val="24"/>
          <w:szCs w:val="24"/>
          <w:lang w:eastAsia="zh-CN"/>
          <w14:ligatures w14:val="none"/>
        </w:rPr>
        <w:t xml:space="preserve">2.2. </w:t>
      </w:r>
      <w:r w:rsidR="00B976E4">
        <w:rPr>
          <w:rFonts w:ascii="Garamond" w:eastAsia="Times New Roman" w:hAnsi="Garamond" w:cs="Garamond"/>
          <w:bCs/>
          <w:kern w:val="0"/>
          <w:sz w:val="24"/>
          <w:szCs w:val="24"/>
          <w:lang w:eastAsia="zh-CN"/>
          <w14:ligatures w14:val="none"/>
        </w:rPr>
        <w:t>A indicação de dotação orçamentária é dispensada para a abertura no Sistema de Registro de Preços.</w:t>
      </w:r>
    </w:p>
    <w:p w14:paraId="4E4F5590" w14:textId="77777777" w:rsidR="007E34DF" w:rsidRPr="007E34DF" w:rsidRDefault="007E34DF" w:rsidP="007E34DF">
      <w:pPr>
        <w:keepNext/>
        <w:keepLines/>
        <w:numPr>
          <w:ilvl w:val="0"/>
          <w:numId w:val="9"/>
        </w:numPr>
        <w:tabs>
          <w:tab w:val="left" w:pos="567"/>
        </w:tabs>
        <w:suppressAutoHyphens/>
        <w:spacing w:beforeLines="120" w:before="288" w:afterLines="120" w:after="288" w:line="312" w:lineRule="auto"/>
        <w:ind w:left="567" w:hanging="567"/>
        <w:jc w:val="both"/>
        <w:outlineLvl w:val="0"/>
        <w:rPr>
          <w:rFonts w:ascii="Garamond" w:eastAsia="Times New Roman" w:hAnsi="Garamond" w:cs="Times New Roman"/>
          <w:b/>
          <w:bCs/>
          <w:kern w:val="0"/>
          <w:sz w:val="24"/>
          <w:szCs w:val="24"/>
          <w:lang w:val="x-none" w:eastAsia="x-none"/>
          <w14:ligatures w14:val="none"/>
        </w:rPr>
      </w:pPr>
      <w:bookmarkStart w:id="2" w:name="_Toc122606104"/>
      <w:r w:rsidRPr="007E34DF">
        <w:rPr>
          <w:rFonts w:ascii="Garamond" w:eastAsia="Times New Roman" w:hAnsi="Garamond" w:cs="Times New Roman"/>
          <w:b/>
          <w:bCs/>
          <w:kern w:val="0"/>
          <w:sz w:val="24"/>
          <w:szCs w:val="24"/>
          <w:lang w:val="x-none" w:eastAsia="x-none"/>
          <w14:ligatures w14:val="none"/>
        </w:rPr>
        <w:t>DA PARTICIPAÇÃO NA LICITAÇÃO</w:t>
      </w:r>
      <w:bookmarkEnd w:id="2"/>
    </w:p>
    <w:p w14:paraId="549254D8"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3.1. </w:t>
      </w:r>
      <w:r w:rsidRPr="007E34DF">
        <w:rPr>
          <w:rFonts w:ascii="Garamond" w:eastAsia="Times New Roman" w:hAnsi="Garamond" w:cs="Times New Roman"/>
          <w:kern w:val="0"/>
          <w:sz w:val="24"/>
          <w:szCs w:val="24"/>
          <w:lang w:val="x-none" w:eastAsia="x-none"/>
          <w14:ligatures w14:val="none"/>
        </w:rPr>
        <w:t>Poderão participar deste Pregão os interessados que estiverem previamente credenciados no Sistema de Cadastramento Unificado de Fornecedores - SICAF e no Sistema de Compras do Governo Federal (</w:t>
      </w:r>
      <w:hyperlink r:id="rId9" w:history="1">
        <w:r w:rsidRPr="007E34DF">
          <w:rPr>
            <w:rFonts w:ascii="Garamond" w:eastAsia="Times New Roman" w:hAnsi="Garamond" w:cs="Times New Roman"/>
            <w:color w:val="0000FF"/>
            <w:kern w:val="0"/>
            <w:sz w:val="24"/>
            <w:szCs w:val="24"/>
            <w:u w:val="single"/>
            <w:lang w:val="x-none" w:eastAsia="x-none"/>
            <w14:ligatures w14:val="none"/>
          </w:rPr>
          <w:t>www.gov.br/compras</w:t>
        </w:r>
      </w:hyperlink>
      <w:r w:rsidRPr="007E34DF">
        <w:rPr>
          <w:rFonts w:ascii="Garamond" w:eastAsia="Times New Roman" w:hAnsi="Garamond" w:cs="Times New Roman"/>
          <w:kern w:val="0"/>
          <w:sz w:val="24"/>
          <w:szCs w:val="24"/>
          <w:lang w:val="x-none" w:eastAsia="x-none"/>
          <w14:ligatures w14:val="none"/>
        </w:rPr>
        <w:t>), por meio de Certificado Digital conferido pela Infraestrutura de Chaves Públicas Brasileira – ICP – Brasil.</w:t>
      </w:r>
    </w:p>
    <w:p w14:paraId="0CCDD304" w14:textId="77777777" w:rsidR="007E34DF" w:rsidRPr="007E34DF" w:rsidRDefault="007E34DF" w:rsidP="007E34DF">
      <w:pPr>
        <w:numPr>
          <w:ilvl w:val="2"/>
          <w:numId w:val="0"/>
        </w:numPr>
        <w:tabs>
          <w:tab w:val="left" w:pos="993"/>
        </w:tabs>
        <w:spacing w:beforeLines="120" w:before="288" w:afterLines="120" w:after="288" w:line="312" w:lineRule="auto"/>
        <w:ind w:firstLine="426"/>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3.1.1. </w:t>
      </w:r>
      <w:r w:rsidRPr="007E34DF">
        <w:rPr>
          <w:rFonts w:ascii="Garamond" w:eastAsia="Times New Roman" w:hAnsi="Garamond" w:cs="Times New Roman"/>
          <w:color w:val="000000"/>
          <w:kern w:val="0"/>
          <w:sz w:val="24"/>
          <w:szCs w:val="24"/>
          <w:lang w:val="x-none" w:eastAsia="x-none"/>
          <w14:ligatures w14:val="none"/>
        </w:rPr>
        <w:t xml:space="preserve">Os interessados deverão atender às condições exigidas no cadastramento no </w:t>
      </w:r>
      <w:proofErr w:type="spellStart"/>
      <w:r w:rsidRPr="007E34DF">
        <w:rPr>
          <w:rFonts w:ascii="Garamond" w:eastAsia="Times New Roman" w:hAnsi="Garamond" w:cs="Times New Roman"/>
          <w:color w:val="000000"/>
          <w:kern w:val="0"/>
          <w:sz w:val="24"/>
          <w:szCs w:val="24"/>
          <w:lang w:val="x-none" w:eastAsia="x-none"/>
          <w14:ligatures w14:val="none"/>
        </w:rPr>
        <w:t>Sicaf</w:t>
      </w:r>
      <w:proofErr w:type="spellEnd"/>
      <w:r w:rsidRPr="007E34DF">
        <w:rPr>
          <w:rFonts w:ascii="Garamond" w:eastAsia="Times New Roman" w:hAnsi="Garamond" w:cs="Times New Roman"/>
          <w:color w:val="000000"/>
          <w:kern w:val="0"/>
          <w:sz w:val="24"/>
          <w:szCs w:val="24"/>
          <w:lang w:val="x-none" w:eastAsia="x-none"/>
          <w14:ligatures w14:val="none"/>
        </w:rPr>
        <w:t xml:space="preserve"> até o terceiro dia útil anterior à data prevista para recebimento das propostas.</w:t>
      </w:r>
    </w:p>
    <w:p w14:paraId="4F24ED2F"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sidRPr="007E34DF">
        <w:rPr>
          <w:rFonts w:ascii="Garamond" w:eastAsia="Times New Roman" w:hAnsi="Garamond" w:cs="Times New Roman"/>
          <w:kern w:val="0"/>
          <w:sz w:val="24"/>
          <w:szCs w:val="24"/>
          <w:lang w:eastAsia="x-none"/>
          <w14:ligatures w14:val="none"/>
        </w:rPr>
        <w:lastRenderedPageBreak/>
        <w:t xml:space="preserve">3.2. </w:t>
      </w:r>
      <w:r w:rsidRPr="007E34DF">
        <w:rPr>
          <w:rFonts w:ascii="Garamond" w:eastAsia="Times New Roman" w:hAnsi="Garamond" w:cs="Times New Roman"/>
          <w:kern w:val="0"/>
          <w:sz w:val="24"/>
          <w:szCs w:val="24"/>
          <w:lang w:val="x-none" w:eastAsia="x-none"/>
          <w14:ligatures w14:val="none"/>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Pr="007E34DF">
        <w:rPr>
          <w:rFonts w:ascii="Garamond" w:eastAsia="Times New Roman" w:hAnsi="Garamond" w:cs="Times New Roman"/>
          <w:kern w:val="0"/>
          <w:sz w:val="24"/>
          <w:szCs w:val="24"/>
          <w:lang w:eastAsia="x-none"/>
          <w14:ligatures w14:val="none"/>
        </w:rPr>
        <w:t xml:space="preserve"> </w:t>
      </w:r>
    </w:p>
    <w:p w14:paraId="56AC0EC5"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3.3. </w:t>
      </w:r>
      <w:r w:rsidRPr="007E34DF">
        <w:rPr>
          <w:rFonts w:ascii="Garamond" w:eastAsia="Times New Roman" w:hAnsi="Garamond" w:cs="Times New Roman"/>
          <w:kern w:val="0"/>
          <w:sz w:val="24"/>
          <w:szCs w:val="24"/>
          <w:lang w:val="x-none" w:eastAsia="x-none"/>
          <w14:ligatures w14:val="none"/>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1BF8E95"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3.4. </w:t>
      </w:r>
      <w:r w:rsidRPr="007E34DF">
        <w:rPr>
          <w:rFonts w:ascii="Garamond" w:eastAsia="Times New Roman" w:hAnsi="Garamond" w:cs="Times New Roman"/>
          <w:kern w:val="0"/>
          <w:sz w:val="24"/>
          <w:szCs w:val="24"/>
          <w:lang w:val="x-none" w:eastAsia="x-none"/>
          <w14:ligatures w14:val="none"/>
        </w:rPr>
        <w:t>A não observância do disposto no item anterior poderá ensejar desclassificação no momento da habilitação.</w:t>
      </w:r>
    </w:p>
    <w:p w14:paraId="0BD87ECC" w14:textId="0EFFA040" w:rsidR="007E34DF" w:rsidRPr="007E34DF" w:rsidRDefault="007E34DF" w:rsidP="005646E6">
      <w:pPr>
        <w:numPr>
          <w:ilvl w:val="1"/>
          <w:numId w:val="0"/>
        </w:num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3.5. </w:t>
      </w:r>
      <w:r w:rsidR="005646E6">
        <w:rPr>
          <w:rFonts w:ascii="Garamond" w:eastAsia="Times New Roman" w:hAnsi="Garamond" w:cs="Times New Roman"/>
          <w:kern w:val="0"/>
          <w:sz w:val="24"/>
          <w:szCs w:val="24"/>
          <w:lang w:eastAsia="x-none"/>
          <w14:ligatures w14:val="none"/>
        </w:rPr>
        <w:t xml:space="preserve"> Não será </w:t>
      </w:r>
      <w:r w:rsidRPr="007E34DF">
        <w:rPr>
          <w:rFonts w:ascii="Garamond" w:eastAsia="Times New Roman" w:hAnsi="Garamond" w:cs="Times New Roman"/>
          <w:kern w:val="0"/>
          <w:sz w:val="24"/>
          <w:szCs w:val="24"/>
          <w:lang w:val="x-none" w:eastAsia="x-none"/>
          <w14:ligatures w14:val="none"/>
        </w:rPr>
        <w:t>concedido tratamento favorecido para as microempresas e empresas de pequeno porte, para as sociedades cooperativas mencionadas no</w:t>
      </w:r>
      <w:r w:rsidRPr="007E34DF">
        <w:rPr>
          <w:rFonts w:ascii="Garamond" w:eastAsia="Times New Roman" w:hAnsi="Garamond" w:cs="Times New Roman"/>
          <w:color w:val="FF0000"/>
          <w:kern w:val="0"/>
          <w:sz w:val="24"/>
          <w:szCs w:val="24"/>
          <w:lang w:val="x-none" w:eastAsia="x-none"/>
          <w14:ligatures w14:val="none"/>
        </w:rPr>
        <w:t xml:space="preserve"> </w:t>
      </w:r>
      <w:hyperlink r:id="rId10" w:anchor="art16" w:history="1">
        <w:r w:rsidRPr="007E34DF">
          <w:rPr>
            <w:rFonts w:ascii="Garamond" w:eastAsia="Times New Roman" w:hAnsi="Garamond" w:cs="Times New Roman"/>
            <w:color w:val="0000FF"/>
            <w:kern w:val="0"/>
            <w:sz w:val="24"/>
            <w:szCs w:val="24"/>
            <w:u w:val="single"/>
            <w:lang w:val="x-none" w:eastAsia="x-none"/>
            <w14:ligatures w14:val="none"/>
          </w:rPr>
          <w:t>artigo 16 da Lei nº 14.133, de 2021</w:t>
        </w:r>
      </w:hyperlink>
      <w:r w:rsidRPr="007E34DF">
        <w:rPr>
          <w:rFonts w:ascii="Garamond" w:eastAsia="Times New Roman" w:hAnsi="Garamond" w:cs="Times New Roman"/>
          <w:kern w:val="0"/>
          <w:sz w:val="24"/>
          <w:szCs w:val="24"/>
          <w:lang w:val="x-none" w:eastAsia="x-none"/>
          <w14:ligatures w14:val="none"/>
        </w:rPr>
        <w:t xml:space="preserve">, para o agricultor familiar, o produtor rural pessoa física e para o microempreendedor individual - MEI, </w:t>
      </w:r>
      <w:bookmarkStart w:id="3" w:name="_Ref117000692"/>
      <w:r w:rsidR="005646E6">
        <w:rPr>
          <w:rFonts w:ascii="Garamond" w:eastAsia="Times New Roman" w:hAnsi="Garamond" w:cs="Times New Roman"/>
          <w:kern w:val="0"/>
          <w:sz w:val="24"/>
          <w:szCs w:val="24"/>
          <w:lang w:val="x-none" w:eastAsia="x-none"/>
          <w14:ligatures w14:val="none"/>
        </w:rPr>
        <w:t>por não tratar-se de objeto divisível.</w:t>
      </w:r>
    </w:p>
    <w:p w14:paraId="0B850AC4" w14:textId="77777777" w:rsidR="007E34DF" w:rsidRPr="007E34DF" w:rsidRDefault="007E34DF" w:rsidP="007E34DF">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3.6. </w:t>
      </w:r>
      <w:r w:rsidRPr="007E34DF">
        <w:rPr>
          <w:rFonts w:ascii="Garamond" w:eastAsia="Times New Roman" w:hAnsi="Garamond" w:cs="Times New Roman"/>
          <w:kern w:val="0"/>
          <w:sz w:val="24"/>
          <w:szCs w:val="24"/>
          <w:lang w:val="x-none" w:eastAsia="x-none"/>
          <w14:ligatures w14:val="none"/>
        </w:rPr>
        <w:t>Não poderão disputar esta licitação:</w:t>
      </w:r>
      <w:bookmarkStart w:id="4" w:name="_Ref113883338"/>
      <w:bookmarkEnd w:id="3"/>
    </w:p>
    <w:p w14:paraId="09FAAC97" w14:textId="77777777" w:rsidR="007E34DF" w:rsidRPr="007E34DF" w:rsidRDefault="007E34DF" w:rsidP="007E34DF">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ab/>
        <w:t xml:space="preserve">     3.6.1. </w:t>
      </w:r>
      <w:r w:rsidRPr="007E34DF">
        <w:rPr>
          <w:rFonts w:ascii="Garamond" w:hAnsi="Garamond" w:cs="Arial"/>
          <w:sz w:val="24"/>
          <w:szCs w:val="24"/>
          <w:lang w:eastAsia="zh-CN"/>
        </w:rPr>
        <w:t>aquele que não atenda às condições deste Edital e seu(s) anexo(s);</w:t>
      </w:r>
    </w:p>
    <w:p w14:paraId="70BBD6D9" w14:textId="5DE60D90" w:rsidR="007E34DF" w:rsidRPr="007E34DF" w:rsidRDefault="007E34DF" w:rsidP="007E34DF">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sidRPr="007E34DF">
        <w:rPr>
          <w:rFonts w:ascii="Garamond" w:eastAsia="Times New Roman" w:hAnsi="Garamond" w:cs="Arial"/>
          <w:color w:val="000000"/>
          <w:kern w:val="0"/>
          <w:sz w:val="24"/>
          <w:szCs w:val="24"/>
          <w:lang w:eastAsia="zh-CN"/>
          <w14:ligatures w14:val="none"/>
        </w:rPr>
        <w:t xml:space="preserve">            3.6.2. </w:t>
      </w:r>
      <w:r w:rsidR="005646E6">
        <w:rPr>
          <w:rFonts w:ascii="Garamond" w:eastAsia="Times New Roman" w:hAnsi="Garamond" w:cs="Arial"/>
          <w:color w:val="000000"/>
          <w:kern w:val="0"/>
          <w:sz w:val="24"/>
          <w:szCs w:val="24"/>
          <w:lang w:val="x-none" w:eastAsia="zh-CN"/>
          <w14:ligatures w14:val="none"/>
        </w:rPr>
        <w:t>Cooperativas</w:t>
      </w:r>
      <w:r w:rsidRPr="007E34DF">
        <w:rPr>
          <w:rFonts w:ascii="Garamond" w:eastAsia="Times New Roman" w:hAnsi="Garamond" w:cs="Arial"/>
          <w:color w:val="000000"/>
          <w:kern w:val="0"/>
          <w:sz w:val="24"/>
          <w:szCs w:val="24"/>
          <w:lang w:val="x-none" w:eastAsia="zh-CN"/>
          <w14:ligatures w14:val="none"/>
        </w:rPr>
        <w:t>;</w:t>
      </w:r>
    </w:p>
    <w:p w14:paraId="712E334C" w14:textId="77777777" w:rsidR="007E34DF" w:rsidRPr="007E34DF" w:rsidRDefault="007E34DF" w:rsidP="007E34DF">
      <w:pPr>
        <w:numPr>
          <w:ilvl w:val="2"/>
          <w:numId w:val="0"/>
        </w:num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 w:name="_Ref114659912"/>
      <w:r w:rsidRPr="007E34DF">
        <w:rPr>
          <w:rFonts w:ascii="Garamond" w:eastAsia="Times New Roman" w:hAnsi="Garamond" w:cs="Times New Roman"/>
          <w:kern w:val="0"/>
          <w:sz w:val="24"/>
          <w:szCs w:val="24"/>
          <w:lang w:eastAsia="x-none"/>
          <w14:ligatures w14:val="none"/>
        </w:rPr>
        <w:t xml:space="preserve">       </w:t>
      </w:r>
      <w:r w:rsidRPr="007E34DF">
        <w:rPr>
          <w:rFonts w:ascii="Garamond" w:eastAsia="Times New Roman" w:hAnsi="Garamond" w:cs="Times New Roman"/>
          <w:kern w:val="0"/>
          <w:sz w:val="24"/>
          <w:szCs w:val="24"/>
          <w:lang w:eastAsia="x-none"/>
          <w14:ligatures w14:val="none"/>
        </w:rPr>
        <w:tab/>
        <w:t xml:space="preserve">3.6.3. </w:t>
      </w:r>
      <w:r w:rsidRPr="007E34DF">
        <w:rPr>
          <w:rFonts w:ascii="Garamond" w:eastAsia="Times New Roman" w:hAnsi="Garamond" w:cs="Times New Roman"/>
          <w:kern w:val="0"/>
          <w:sz w:val="24"/>
          <w:szCs w:val="24"/>
          <w:lang w:val="x-none" w:eastAsia="x-none"/>
          <w14:ligatures w14:val="none"/>
        </w:rPr>
        <w:t>autor do anteprojeto, do projeto básico ou do projeto executivo, pessoa física ou jurídica, quando a licitação versar sobre serviços ou fornecimento de bens a ele relacionados;</w:t>
      </w:r>
      <w:bookmarkStart w:id="6" w:name="_Ref114659913"/>
      <w:bookmarkStart w:id="7" w:name="_Ref113883339"/>
      <w:bookmarkEnd w:id="4"/>
      <w:bookmarkEnd w:id="5"/>
      <w:r w:rsidRPr="007E34DF">
        <w:rPr>
          <w:rFonts w:ascii="Garamond" w:eastAsia="Times New Roman" w:hAnsi="Garamond" w:cs="Times New Roman"/>
          <w:kern w:val="0"/>
          <w:sz w:val="24"/>
          <w:szCs w:val="24"/>
          <w:lang w:eastAsia="x-none"/>
          <w14:ligatures w14:val="none"/>
        </w:rPr>
        <w:t xml:space="preserve"> </w:t>
      </w:r>
    </w:p>
    <w:p w14:paraId="1472DD2D" w14:textId="77777777" w:rsidR="007E34DF" w:rsidRPr="007E34DF" w:rsidRDefault="007E34DF" w:rsidP="007E34DF">
      <w:pPr>
        <w:numPr>
          <w:ilvl w:val="2"/>
          <w:numId w:val="0"/>
        </w:num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sidRPr="007E34DF">
        <w:rPr>
          <w:rFonts w:ascii="Garamond" w:eastAsia="Times New Roman" w:hAnsi="Garamond" w:cs="Times New Roman"/>
          <w:kern w:val="0"/>
          <w:sz w:val="24"/>
          <w:szCs w:val="24"/>
          <w:lang w:eastAsia="x-none"/>
          <w14:ligatures w14:val="none"/>
        </w:rPr>
        <w:t xml:space="preserve">     </w:t>
      </w:r>
      <w:r w:rsidRPr="007E34DF">
        <w:rPr>
          <w:rFonts w:ascii="Garamond" w:eastAsia="Times New Roman" w:hAnsi="Garamond" w:cs="Times New Roman"/>
          <w:kern w:val="0"/>
          <w:sz w:val="24"/>
          <w:szCs w:val="24"/>
          <w:lang w:eastAsia="x-none"/>
          <w14:ligatures w14:val="none"/>
        </w:rPr>
        <w:tab/>
        <w:t xml:space="preserve"> 3.6.4. </w:t>
      </w:r>
      <w:r w:rsidRPr="007E34DF">
        <w:rPr>
          <w:rFonts w:ascii="Garamond" w:eastAsia="Times New Roman" w:hAnsi="Garamond" w:cs="Times New Roman"/>
          <w:kern w:val="0"/>
          <w:sz w:val="24"/>
          <w:szCs w:val="24"/>
          <w:lang w:val="x-none" w:eastAsia="x-none"/>
          <w14:ligatures w14:val="non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8" w:name="_Ref113883003"/>
      <w:bookmarkEnd w:id="6"/>
      <w:bookmarkEnd w:id="7"/>
      <w:r w:rsidRPr="007E34DF">
        <w:rPr>
          <w:rFonts w:ascii="Garamond" w:eastAsia="Times New Roman" w:hAnsi="Garamond" w:cs="Times New Roman"/>
          <w:kern w:val="0"/>
          <w:sz w:val="24"/>
          <w:szCs w:val="24"/>
          <w:lang w:eastAsia="x-none"/>
          <w14:ligatures w14:val="none"/>
        </w:rPr>
        <w:t xml:space="preserve"> </w:t>
      </w:r>
    </w:p>
    <w:p w14:paraId="159BD6D9" w14:textId="77777777" w:rsidR="007E34DF" w:rsidRPr="007E34DF" w:rsidRDefault="007E34DF" w:rsidP="007E34DF">
      <w:pPr>
        <w:numPr>
          <w:ilvl w:val="2"/>
          <w:numId w:val="0"/>
        </w:num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sidRPr="007E34DF">
        <w:rPr>
          <w:rFonts w:ascii="Garamond" w:eastAsia="Times New Roman" w:hAnsi="Garamond" w:cs="Times New Roman"/>
          <w:kern w:val="0"/>
          <w:sz w:val="24"/>
          <w:szCs w:val="24"/>
          <w:lang w:eastAsia="x-none"/>
          <w14:ligatures w14:val="none"/>
        </w:rPr>
        <w:t xml:space="preserve">      </w:t>
      </w:r>
      <w:r w:rsidRPr="007E34DF">
        <w:rPr>
          <w:rFonts w:ascii="Garamond" w:eastAsia="Times New Roman" w:hAnsi="Garamond" w:cs="Times New Roman"/>
          <w:kern w:val="0"/>
          <w:sz w:val="24"/>
          <w:szCs w:val="24"/>
          <w:lang w:eastAsia="x-none"/>
          <w14:ligatures w14:val="none"/>
        </w:rPr>
        <w:tab/>
        <w:t xml:space="preserve">3.6.5. </w:t>
      </w:r>
      <w:r w:rsidRPr="007E34DF">
        <w:rPr>
          <w:rFonts w:ascii="Garamond" w:eastAsia="Times New Roman" w:hAnsi="Garamond" w:cs="Times New Roman"/>
          <w:kern w:val="0"/>
          <w:sz w:val="24"/>
          <w:szCs w:val="24"/>
          <w:lang w:val="x-none" w:eastAsia="x-none"/>
          <w14:ligatures w14:val="none"/>
        </w:rPr>
        <w:t>pessoa física ou jurídica que se encontre, ao tempo da licitação, impossibilitada de participar da licitação em decorrência de sanção que lhe foi imposta;</w:t>
      </w:r>
      <w:bookmarkEnd w:id="8"/>
      <w:r w:rsidRPr="007E34DF">
        <w:rPr>
          <w:rFonts w:ascii="Garamond" w:eastAsia="Times New Roman" w:hAnsi="Garamond" w:cs="Times New Roman"/>
          <w:kern w:val="0"/>
          <w:sz w:val="24"/>
          <w:szCs w:val="24"/>
          <w:lang w:eastAsia="x-none"/>
          <w14:ligatures w14:val="none"/>
        </w:rPr>
        <w:t xml:space="preserve"> </w:t>
      </w:r>
    </w:p>
    <w:p w14:paraId="168E11F6" w14:textId="77777777" w:rsidR="007E34DF" w:rsidRPr="007E34DF" w:rsidRDefault="007E34DF" w:rsidP="007E34DF">
      <w:pPr>
        <w:numPr>
          <w:ilvl w:val="2"/>
          <w:numId w:val="0"/>
        </w:num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sidRPr="007E34DF">
        <w:rPr>
          <w:rFonts w:ascii="Garamond" w:eastAsia="Times New Roman" w:hAnsi="Garamond" w:cs="Times New Roman"/>
          <w:kern w:val="0"/>
          <w:sz w:val="24"/>
          <w:szCs w:val="24"/>
          <w:lang w:eastAsia="x-none"/>
          <w14:ligatures w14:val="none"/>
        </w:rPr>
        <w:t xml:space="preserve">3.6.6. </w:t>
      </w:r>
      <w:r w:rsidRPr="007E34DF">
        <w:rPr>
          <w:rFonts w:ascii="Garamond" w:eastAsia="Times New Roman" w:hAnsi="Garamond" w:cs="Times New Roman"/>
          <w:kern w:val="0"/>
          <w:sz w:val="24"/>
          <w:szCs w:val="24"/>
          <w:lang w:val="x-none" w:eastAsia="x-none"/>
          <w14:ligatures w14:val="none"/>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w:t>
      </w:r>
      <w:r w:rsidRPr="007E34DF">
        <w:rPr>
          <w:rFonts w:ascii="Garamond" w:eastAsia="Times New Roman" w:hAnsi="Garamond" w:cs="Times New Roman"/>
          <w:kern w:val="0"/>
          <w:sz w:val="24"/>
          <w:szCs w:val="24"/>
          <w:lang w:val="x-none" w:eastAsia="x-none"/>
          <w14:ligatures w14:val="none"/>
        </w:rPr>
        <w:lastRenderedPageBreak/>
        <w:t>ou que deles seja cônjuge, companheiro ou parente em linha reta, colateral ou por afinidade, até o terceiro grau;</w:t>
      </w:r>
      <w:bookmarkStart w:id="9" w:name="_Ref113883579"/>
      <w:r w:rsidRPr="007E34DF">
        <w:rPr>
          <w:rFonts w:ascii="Garamond" w:eastAsia="Times New Roman" w:hAnsi="Garamond" w:cs="Times New Roman"/>
          <w:kern w:val="0"/>
          <w:sz w:val="24"/>
          <w:szCs w:val="24"/>
          <w:lang w:eastAsia="x-none"/>
          <w14:ligatures w14:val="none"/>
        </w:rPr>
        <w:t xml:space="preserve"> </w:t>
      </w:r>
    </w:p>
    <w:p w14:paraId="6353B6A6" w14:textId="77777777" w:rsidR="007E34DF" w:rsidRPr="007E34DF" w:rsidRDefault="007E34DF" w:rsidP="007E34DF">
      <w:pPr>
        <w:numPr>
          <w:ilvl w:val="2"/>
          <w:numId w:val="0"/>
        </w:num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sidRPr="007E34DF">
        <w:rPr>
          <w:rFonts w:ascii="Garamond" w:eastAsia="Times New Roman" w:hAnsi="Garamond" w:cs="Times New Roman"/>
          <w:kern w:val="0"/>
          <w:sz w:val="24"/>
          <w:szCs w:val="24"/>
          <w:lang w:eastAsia="x-none"/>
          <w14:ligatures w14:val="none"/>
        </w:rPr>
        <w:t xml:space="preserve">3.6.7. </w:t>
      </w:r>
      <w:r w:rsidRPr="007E34DF">
        <w:rPr>
          <w:rFonts w:ascii="Garamond" w:eastAsia="Times New Roman" w:hAnsi="Garamond" w:cs="Times New Roman"/>
          <w:kern w:val="0"/>
          <w:sz w:val="24"/>
          <w:szCs w:val="24"/>
          <w:lang w:val="x-none" w:eastAsia="x-none"/>
          <w14:ligatures w14:val="none"/>
        </w:rPr>
        <w:t>empresas controladoras, controladas ou coligadas, nos termos da Lei nº 6.404, de 15 de dezembro de 1976, concorrendo entre si;</w:t>
      </w:r>
      <w:bookmarkEnd w:id="9"/>
      <w:r w:rsidRPr="007E34DF">
        <w:rPr>
          <w:rFonts w:ascii="Garamond" w:eastAsia="Times New Roman" w:hAnsi="Garamond" w:cs="Times New Roman"/>
          <w:kern w:val="0"/>
          <w:sz w:val="24"/>
          <w:szCs w:val="24"/>
          <w:lang w:eastAsia="x-none"/>
          <w14:ligatures w14:val="none"/>
        </w:rPr>
        <w:t xml:space="preserve"> </w:t>
      </w:r>
    </w:p>
    <w:p w14:paraId="1D92E58F" w14:textId="77777777" w:rsidR="007E34DF" w:rsidRPr="007E34DF" w:rsidRDefault="007E34DF" w:rsidP="007E34DF">
      <w:pPr>
        <w:numPr>
          <w:ilvl w:val="2"/>
          <w:numId w:val="0"/>
        </w:numPr>
        <w:spacing w:beforeLines="120" w:before="288" w:afterLines="120" w:after="288" w:line="312" w:lineRule="auto"/>
        <w:ind w:firstLine="708"/>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3.6.8. </w:t>
      </w:r>
      <w:r w:rsidRPr="007E34DF">
        <w:rPr>
          <w:rFonts w:ascii="Garamond" w:eastAsia="Times New Roman" w:hAnsi="Garamond" w:cs="Times New Roman"/>
          <w:kern w:val="0"/>
          <w:sz w:val="24"/>
          <w:szCs w:val="24"/>
          <w:lang w:val="x-none" w:eastAsia="x-none"/>
          <w14:ligatures w14:val="non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77D5DF7"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10" w:name="_Ref113962336"/>
      <w:r w:rsidRPr="007E34DF">
        <w:rPr>
          <w:rFonts w:ascii="Garamond" w:eastAsia="Times New Roman" w:hAnsi="Garamond" w:cs="Times New Roman"/>
          <w:kern w:val="0"/>
          <w:sz w:val="24"/>
          <w:szCs w:val="24"/>
          <w:lang w:eastAsia="x-none"/>
          <w14:ligatures w14:val="none"/>
        </w:rPr>
        <w:t xml:space="preserve">3.6.9. </w:t>
      </w:r>
      <w:r w:rsidRPr="007E34DF">
        <w:rPr>
          <w:rFonts w:ascii="Garamond" w:eastAsia="Times New Roman" w:hAnsi="Garamond" w:cs="Times New Roman"/>
          <w:kern w:val="0"/>
          <w:sz w:val="24"/>
          <w:szCs w:val="24"/>
          <w:lang w:val="x-none" w:eastAsia="x-none"/>
          <w14:ligatures w14:val="none"/>
        </w:rPr>
        <w:t>agente público do órgão ou entidade licitante;</w:t>
      </w:r>
      <w:bookmarkEnd w:id="10"/>
    </w:p>
    <w:p w14:paraId="0F8A9D5B" w14:textId="77777777" w:rsidR="007E34DF" w:rsidRPr="007E34DF" w:rsidRDefault="007E34DF" w:rsidP="007E34DF">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sidRPr="007E34DF">
        <w:rPr>
          <w:rFonts w:ascii="Garamond" w:eastAsia="Times New Roman" w:hAnsi="Garamond" w:cs="Arial"/>
          <w:color w:val="000000"/>
          <w:kern w:val="0"/>
          <w:sz w:val="24"/>
          <w:szCs w:val="24"/>
          <w:lang w:eastAsia="zh-CN"/>
          <w14:ligatures w14:val="none"/>
        </w:rPr>
        <w:t xml:space="preserve">            3.6.10. </w:t>
      </w:r>
      <w:r w:rsidRPr="007E34DF">
        <w:rPr>
          <w:rFonts w:ascii="Garamond" w:eastAsia="Times New Roman" w:hAnsi="Garamond" w:cs="Arial"/>
          <w:color w:val="000000"/>
          <w:kern w:val="0"/>
          <w:sz w:val="24"/>
          <w:szCs w:val="24"/>
          <w:lang w:val="x-none" w:eastAsia="zh-CN"/>
          <w14:ligatures w14:val="none"/>
        </w:rPr>
        <w:t>Organizações da Sociedade Civil de Interesse Público - OSCIP, atuando nessa condição;</w:t>
      </w:r>
    </w:p>
    <w:p w14:paraId="53C3709E"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3.6.11. </w:t>
      </w:r>
      <w:r w:rsidRPr="007E34DF">
        <w:rPr>
          <w:rFonts w:ascii="Garamond" w:eastAsia="Times New Roman" w:hAnsi="Garamond" w:cs="Times New Roman"/>
          <w:color w:val="000000"/>
          <w:kern w:val="0"/>
          <w:sz w:val="24"/>
          <w:szCs w:val="24"/>
          <w:lang w:val="x-none" w:eastAsia="x-none"/>
          <w14:ligatures w14:val="none"/>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Pr="007E34DF">
          <w:rPr>
            <w:rFonts w:ascii="Garamond" w:eastAsia="Times New Roman" w:hAnsi="Garamond" w:cs="Times New Roman"/>
            <w:color w:val="0000FF"/>
            <w:kern w:val="0"/>
            <w:sz w:val="24"/>
            <w:szCs w:val="24"/>
            <w:u w:val="single"/>
            <w:lang w:val="x-none" w:eastAsia="x-none"/>
            <w14:ligatures w14:val="none"/>
          </w:rPr>
          <w:t>§ 1º do art. 9º da Lei n.º 14.133, de 2021</w:t>
        </w:r>
      </w:hyperlink>
      <w:r w:rsidRPr="007E34DF">
        <w:rPr>
          <w:rFonts w:ascii="Garamond" w:eastAsia="Times New Roman" w:hAnsi="Garamond" w:cs="Times New Roman"/>
          <w:color w:val="000000"/>
          <w:kern w:val="0"/>
          <w:sz w:val="24"/>
          <w:szCs w:val="24"/>
          <w:lang w:val="x-none" w:eastAsia="x-none"/>
          <w14:ligatures w14:val="none"/>
        </w:rPr>
        <w:t>.</w:t>
      </w:r>
    </w:p>
    <w:p w14:paraId="0BC43EF5" w14:textId="77777777" w:rsidR="007E34DF" w:rsidRPr="007E34DF" w:rsidRDefault="007E34DF" w:rsidP="007E34DF">
      <w:pPr>
        <w:suppressAutoHyphens/>
        <w:spacing w:after="120" w:line="276" w:lineRule="auto"/>
        <w:ind w:firstLine="708"/>
        <w:jc w:val="both"/>
        <w:rPr>
          <w:rFonts w:ascii="Garamond" w:eastAsia="Times New Roman" w:hAnsi="Garamond" w:cs="Times New Roman"/>
          <w:color w:val="000000"/>
          <w:kern w:val="0"/>
          <w:sz w:val="24"/>
          <w:szCs w:val="24"/>
          <w:lang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 3.6.12. Não será admitida nessa licitação a participação de Cooperativas.</w:t>
      </w:r>
    </w:p>
    <w:p w14:paraId="1695B083"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3.7. </w:t>
      </w:r>
      <w:r w:rsidRPr="007E34DF">
        <w:rPr>
          <w:rFonts w:ascii="Garamond" w:eastAsia="Times New Roman" w:hAnsi="Garamond" w:cs="Times New Roman"/>
          <w:color w:val="000000"/>
          <w:kern w:val="0"/>
          <w:sz w:val="24"/>
          <w:szCs w:val="24"/>
          <w:lang w:val="x-none" w:eastAsia="x-none"/>
          <w14:ligatures w14:val="none"/>
        </w:rPr>
        <w:t>O impedimento de que trata o item</w:t>
      </w:r>
      <w:r w:rsidRPr="007E34DF">
        <w:rPr>
          <w:rFonts w:ascii="Garamond" w:eastAsia="Times New Roman" w:hAnsi="Garamond" w:cs="Times New Roman"/>
          <w:color w:val="000000"/>
          <w:kern w:val="0"/>
          <w:sz w:val="24"/>
          <w:szCs w:val="24"/>
          <w:lang w:eastAsia="x-none"/>
          <w14:ligatures w14:val="none"/>
        </w:rPr>
        <w:t xml:space="preserve"> 3.6.5.</w:t>
      </w:r>
      <w:r w:rsidRPr="007E34DF">
        <w:rPr>
          <w:rFonts w:ascii="Garamond" w:eastAsia="Times New Roman" w:hAnsi="Garamond" w:cs="Times New Roman"/>
          <w:color w:val="000000"/>
          <w:kern w:val="0"/>
          <w:sz w:val="24"/>
          <w:szCs w:val="24"/>
          <w:lang w:val="x-none" w:eastAsia="x-none"/>
          <w14:ligatures w14:val="none"/>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7A14824"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1" w:name="art14§2"/>
      <w:bookmarkEnd w:id="11"/>
      <w:r w:rsidRPr="007E34DF">
        <w:rPr>
          <w:rFonts w:ascii="Garamond" w:eastAsia="Times New Roman" w:hAnsi="Garamond" w:cs="Times New Roman"/>
          <w:color w:val="000000"/>
          <w:kern w:val="0"/>
          <w:sz w:val="24"/>
          <w:szCs w:val="24"/>
          <w:lang w:eastAsia="x-none"/>
          <w14:ligatures w14:val="none"/>
        </w:rPr>
        <w:t xml:space="preserve">3.8. </w:t>
      </w:r>
      <w:r w:rsidRPr="007E34DF">
        <w:rPr>
          <w:rFonts w:ascii="Garamond" w:eastAsia="Times New Roman" w:hAnsi="Garamond" w:cs="Times New Roman"/>
          <w:color w:val="000000"/>
          <w:kern w:val="0"/>
          <w:sz w:val="24"/>
          <w:szCs w:val="24"/>
          <w:lang w:val="x-none" w:eastAsia="x-none"/>
          <w14:ligatures w14:val="none"/>
        </w:rPr>
        <w:t xml:space="preserve">A critério da Administração e exclusivamente a seu serviço, o autor dos projetos e a empresa a que se referem os itens </w:t>
      </w:r>
      <w:r w:rsidRPr="007E34DF">
        <w:rPr>
          <w:rFonts w:ascii="Garamond" w:eastAsia="Times New Roman" w:hAnsi="Garamond" w:cs="Times New Roman"/>
          <w:color w:val="000000"/>
          <w:kern w:val="0"/>
          <w:sz w:val="24"/>
          <w:szCs w:val="24"/>
          <w:lang w:eastAsia="x-none"/>
          <w14:ligatures w14:val="none"/>
        </w:rPr>
        <w:t>3.6.3</w:t>
      </w:r>
      <w:r w:rsidRPr="007E34DF">
        <w:rPr>
          <w:rFonts w:ascii="Garamond" w:eastAsia="Times New Roman" w:hAnsi="Garamond" w:cs="Times New Roman"/>
          <w:color w:val="000000"/>
          <w:kern w:val="0"/>
          <w:sz w:val="24"/>
          <w:szCs w:val="24"/>
          <w:lang w:val="x-none" w:eastAsia="x-none"/>
          <w14:ligatures w14:val="none"/>
        </w:rPr>
        <w:t xml:space="preserve"> e </w:t>
      </w:r>
      <w:r w:rsidRPr="007E34DF">
        <w:rPr>
          <w:rFonts w:ascii="Garamond" w:eastAsia="Times New Roman" w:hAnsi="Garamond" w:cs="Times New Roman"/>
          <w:color w:val="000000"/>
          <w:kern w:val="0"/>
          <w:sz w:val="24"/>
          <w:szCs w:val="24"/>
          <w:lang w:eastAsia="x-none"/>
          <w14:ligatures w14:val="none"/>
        </w:rPr>
        <w:t>3.6.4</w:t>
      </w:r>
      <w:r w:rsidRPr="007E34DF">
        <w:rPr>
          <w:rFonts w:ascii="Garamond" w:eastAsia="Times New Roman" w:hAnsi="Garamond" w:cs="Times New Roman"/>
          <w:color w:val="000000"/>
          <w:kern w:val="0"/>
          <w:sz w:val="24"/>
          <w:szCs w:val="24"/>
          <w:lang w:val="x-none" w:eastAsia="x-none"/>
          <w14:ligatures w14:val="none"/>
        </w:rPr>
        <w:t xml:space="preserve"> poderão participar no apoio das atividades de planejamento da contratação, de execução da licitação ou de gestão do contrato, desde que sob supervisão exclusiva de agentes públicos do órgão ou entidade.</w:t>
      </w:r>
    </w:p>
    <w:p w14:paraId="5159498B"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2" w:name="art14§3"/>
      <w:bookmarkEnd w:id="12"/>
      <w:r w:rsidRPr="007E34DF">
        <w:rPr>
          <w:rFonts w:ascii="Garamond" w:eastAsia="Times New Roman" w:hAnsi="Garamond" w:cs="Times New Roman"/>
          <w:color w:val="000000"/>
          <w:kern w:val="0"/>
          <w:sz w:val="24"/>
          <w:szCs w:val="24"/>
          <w:lang w:eastAsia="x-none"/>
          <w14:ligatures w14:val="none"/>
        </w:rPr>
        <w:t xml:space="preserve">3.9. </w:t>
      </w:r>
      <w:r w:rsidRPr="007E34DF">
        <w:rPr>
          <w:rFonts w:ascii="Garamond" w:eastAsia="Times New Roman" w:hAnsi="Garamond" w:cs="Times New Roman"/>
          <w:color w:val="000000"/>
          <w:kern w:val="0"/>
          <w:sz w:val="24"/>
          <w:szCs w:val="24"/>
          <w:lang w:val="x-none" w:eastAsia="x-none"/>
          <w14:ligatures w14:val="none"/>
        </w:rPr>
        <w:t>Equiparam-se aos autores do projeto as empresas integrantes do mesmo grupo econômico.</w:t>
      </w:r>
    </w:p>
    <w:p w14:paraId="696749BD"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3" w:name="art14§4"/>
      <w:bookmarkEnd w:id="13"/>
      <w:r w:rsidRPr="007E34DF">
        <w:rPr>
          <w:rFonts w:ascii="Garamond" w:eastAsia="Times New Roman" w:hAnsi="Garamond" w:cs="Times New Roman"/>
          <w:color w:val="000000"/>
          <w:kern w:val="0"/>
          <w:sz w:val="24"/>
          <w:szCs w:val="24"/>
          <w:lang w:eastAsia="x-none"/>
          <w14:ligatures w14:val="none"/>
        </w:rPr>
        <w:t xml:space="preserve">3.10. </w:t>
      </w:r>
      <w:r w:rsidRPr="007E34DF">
        <w:rPr>
          <w:rFonts w:ascii="Garamond" w:eastAsia="Times New Roman" w:hAnsi="Garamond" w:cs="Times New Roman"/>
          <w:color w:val="000000"/>
          <w:kern w:val="0"/>
          <w:sz w:val="24"/>
          <w:szCs w:val="24"/>
          <w:lang w:val="x-none" w:eastAsia="x-none"/>
          <w14:ligatures w14:val="none"/>
        </w:rPr>
        <w:t xml:space="preserve">O disposto nos itens </w:t>
      </w:r>
      <w:r w:rsidRPr="007E34DF">
        <w:rPr>
          <w:rFonts w:ascii="Garamond" w:eastAsia="Times New Roman" w:hAnsi="Garamond" w:cs="Times New Roman"/>
          <w:color w:val="000000"/>
          <w:kern w:val="0"/>
          <w:sz w:val="24"/>
          <w:szCs w:val="24"/>
          <w:lang w:eastAsia="x-none"/>
          <w14:ligatures w14:val="none"/>
        </w:rPr>
        <w:t>3.6.3</w:t>
      </w:r>
      <w:r w:rsidRPr="007E34DF">
        <w:rPr>
          <w:rFonts w:ascii="Garamond" w:eastAsia="Times New Roman" w:hAnsi="Garamond" w:cs="Times New Roman"/>
          <w:color w:val="000000"/>
          <w:kern w:val="0"/>
          <w:sz w:val="24"/>
          <w:szCs w:val="24"/>
          <w:lang w:val="x-none" w:eastAsia="x-none"/>
          <w14:ligatures w14:val="none"/>
        </w:rPr>
        <w:t xml:space="preserve"> e </w:t>
      </w:r>
      <w:r w:rsidRPr="007E34DF">
        <w:rPr>
          <w:rFonts w:ascii="Garamond" w:eastAsia="Times New Roman" w:hAnsi="Garamond" w:cs="Times New Roman"/>
          <w:color w:val="000000"/>
          <w:kern w:val="0"/>
          <w:sz w:val="24"/>
          <w:szCs w:val="24"/>
          <w:lang w:eastAsia="x-none"/>
          <w14:ligatures w14:val="none"/>
        </w:rPr>
        <w:t>3.6.4</w:t>
      </w:r>
      <w:r w:rsidRPr="007E34DF">
        <w:rPr>
          <w:rFonts w:ascii="Garamond" w:eastAsia="Times New Roman" w:hAnsi="Garamond" w:cs="Times New Roman"/>
          <w:color w:val="000000"/>
          <w:kern w:val="0"/>
          <w:sz w:val="24"/>
          <w:szCs w:val="24"/>
          <w:lang w:val="x-none" w:eastAsia="x-none"/>
          <w14:ligatures w14:val="none"/>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A84B53F"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4" w:name="art14§5"/>
      <w:bookmarkEnd w:id="14"/>
      <w:r w:rsidRPr="007E34DF">
        <w:rPr>
          <w:rFonts w:ascii="Garamond" w:eastAsia="Times New Roman" w:hAnsi="Garamond" w:cs="Times New Roman"/>
          <w:color w:val="000000"/>
          <w:kern w:val="0"/>
          <w:sz w:val="24"/>
          <w:szCs w:val="24"/>
          <w:lang w:eastAsia="x-none"/>
          <w14:ligatures w14:val="none"/>
        </w:rPr>
        <w:lastRenderedPageBreak/>
        <w:t xml:space="preserve">3.11. </w:t>
      </w:r>
      <w:r w:rsidRPr="007E34DF">
        <w:rPr>
          <w:rFonts w:ascii="Garamond" w:eastAsia="Times New Roman" w:hAnsi="Garamond" w:cs="Times New Roman"/>
          <w:color w:val="000000"/>
          <w:kern w:val="0"/>
          <w:sz w:val="24"/>
          <w:szCs w:val="24"/>
          <w:lang w:val="x-none" w:eastAsia="x-none"/>
          <w14:ligatures w14:val="none"/>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history="1">
        <w:r w:rsidRPr="007E34DF">
          <w:rPr>
            <w:rFonts w:ascii="Garamond" w:eastAsia="Times New Roman" w:hAnsi="Garamond" w:cs="Times New Roman"/>
            <w:color w:val="0000FF"/>
            <w:kern w:val="0"/>
            <w:sz w:val="24"/>
            <w:szCs w:val="24"/>
            <w:u w:val="single"/>
            <w:lang w:val="x-none" w:eastAsia="x-none"/>
            <w14:ligatures w14:val="none"/>
          </w:rPr>
          <w:t>Lei nº 14.133/2021</w:t>
        </w:r>
      </w:hyperlink>
      <w:r w:rsidRPr="007E34DF">
        <w:rPr>
          <w:rFonts w:ascii="Garamond" w:eastAsia="Times New Roman" w:hAnsi="Garamond" w:cs="Times New Roman"/>
          <w:color w:val="000000"/>
          <w:kern w:val="0"/>
          <w:sz w:val="24"/>
          <w:szCs w:val="24"/>
          <w:lang w:val="x-none" w:eastAsia="x-none"/>
          <w14:ligatures w14:val="none"/>
        </w:rPr>
        <w:t>.</w:t>
      </w:r>
    </w:p>
    <w:p w14:paraId="102A06B5"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3.12. </w:t>
      </w:r>
      <w:r w:rsidRPr="007E34DF">
        <w:rPr>
          <w:rFonts w:ascii="Garamond" w:eastAsia="Times New Roman" w:hAnsi="Garamond" w:cs="Times New Roman"/>
          <w:color w:val="000000"/>
          <w:kern w:val="0"/>
          <w:sz w:val="24"/>
          <w:szCs w:val="24"/>
          <w:lang w:val="x-none" w:eastAsia="x-none"/>
          <w14:ligatures w14:val="none"/>
        </w:rPr>
        <w:t xml:space="preserve">A vedação de que trata o item </w:t>
      </w:r>
      <w:r w:rsidRPr="007E34DF">
        <w:rPr>
          <w:rFonts w:ascii="Garamond" w:eastAsia="Times New Roman" w:hAnsi="Garamond" w:cs="Times New Roman"/>
          <w:color w:val="000000"/>
          <w:kern w:val="0"/>
          <w:sz w:val="24"/>
          <w:szCs w:val="24"/>
          <w:lang w:eastAsia="x-none"/>
          <w14:ligatures w14:val="none"/>
        </w:rPr>
        <w:t>3.6.9.</w:t>
      </w:r>
      <w:r w:rsidRPr="007E34DF">
        <w:rPr>
          <w:rFonts w:ascii="Garamond" w:eastAsia="Times New Roman" w:hAnsi="Garamond" w:cs="Times New Roman"/>
          <w:color w:val="000000"/>
          <w:kern w:val="0"/>
          <w:sz w:val="24"/>
          <w:szCs w:val="24"/>
          <w:lang w:val="x-none" w:eastAsia="x-none"/>
          <w14:ligatures w14:val="none"/>
        </w:rPr>
        <w:t xml:space="preserve"> estende-se a terceiro que auxilie a condução da contratação na qualidade de integrante de equipe de apoio, profissional especializado ou funcionário ou representante de empresa que preste assessoria técnica.</w:t>
      </w:r>
    </w:p>
    <w:p w14:paraId="375018E8"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3.13. </w:t>
      </w:r>
      <w:r w:rsidRPr="007E34DF">
        <w:rPr>
          <w:color w:val="000000" w:themeColor="text1"/>
          <w:szCs w:val="24"/>
        </w:rPr>
        <w:t>Empresas exclusivas para ME, EPP e equiparados (LC nº 123/06).</w:t>
      </w:r>
    </w:p>
    <w:p w14:paraId="16D85D3E" w14:textId="77777777" w:rsidR="007E34DF" w:rsidRPr="007E34DF" w:rsidRDefault="007E34DF" w:rsidP="007E34DF">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15" w:name="_Toc122606105"/>
      <w:r w:rsidRPr="007E34DF">
        <w:rPr>
          <w:rFonts w:ascii="Garamond" w:eastAsia="Times New Roman" w:hAnsi="Garamond" w:cs="Times New Roman"/>
          <w:b/>
          <w:bCs/>
          <w:kern w:val="0"/>
          <w:sz w:val="24"/>
          <w:szCs w:val="24"/>
          <w:lang w:eastAsia="x-none"/>
          <w14:ligatures w14:val="none"/>
        </w:rPr>
        <w:t xml:space="preserve">4. </w:t>
      </w:r>
      <w:r w:rsidRPr="007E34DF">
        <w:rPr>
          <w:rFonts w:ascii="Garamond" w:eastAsia="Times New Roman" w:hAnsi="Garamond" w:cs="Times New Roman"/>
          <w:b/>
          <w:bCs/>
          <w:kern w:val="0"/>
          <w:sz w:val="24"/>
          <w:szCs w:val="24"/>
          <w:lang w:val="x-none" w:eastAsia="x-none"/>
          <w14:ligatures w14:val="none"/>
        </w:rPr>
        <w:t>DA APRESENTAÇÃO DA PROPOSTA E DOS DOCUMENTOS DE HABILITAÇÃO</w:t>
      </w:r>
      <w:bookmarkEnd w:id="15"/>
    </w:p>
    <w:p w14:paraId="057DC8A7"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4.1. </w:t>
      </w:r>
      <w:r w:rsidRPr="007E34DF">
        <w:rPr>
          <w:rFonts w:ascii="Garamond" w:eastAsia="Times New Roman" w:hAnsi="Garamond" w:cs="Times New Roman"/>
          <w:kern w:val="0"/>
          <w:sz w:val="24"/>
          <w:szCs w:val="24"/>
          <w:lang w:val="x-none" w:eastAsia="x-none"/>
          <w14:ligatures w14:val="none"/>
        </w:rPr>
        <w:t>Na presente licitação, a fase de habilitação sucederá as fases de apresentação de propostas e lances e de julgamento.</w:t>
      </w:r>
    </w:p>
    <w:p w14:paraId="458759D4"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6" w:name="_Ref113886867"/>
      <w:r w:rsidRPr="007E34DF">
        <w:rPr>
          <w:rFonts w:ascii="Garamond" w:eastAsia="Times New Roman" w:hAnsi="Garamond" w:cs="Times New Roman"/>
          <w:kern w:val="0"/>
          <w:sz w:val="24"/>
          <w:szCs w:val="24"/>
          <w:lang w:eastAsia="x-none"/>
          <w14:ligatures w14:val="none"/>
        </w:rPr>
        <w:t xml:space="preserve">4.2. </w:t>
      </w:r>
      <w:r w:rsidRPr="007E34DF">
        <w:rPr>
          <w:rFonts w:ascii="Garamond" w:eastAsia="Times New Roman" w:hAnsi="Garamond" w:cs="Times New Roman"/>
          <w:kern w:val="0"/>
          <w:sz w:val="24"/>
          <w:szCs w:val="24"/>
          <w:lang w:val="x-none" w:eastAsia="x-none"/>
          <w14:ligatures w14:val="none"/>
        </w:rPr>
        <w:t>Os licitantes encaminharão, exclusivamente por meio do sistema eletrônico, a proposta com a descrição do objeto ofertado com o preço, conforme o critério de julgamento adotado neste Edital, até a data e o horário estabelecidos para abertura da sessão pública.</w:t>
      </w:r>
      <w:bookmarkEnd w:id="16"/>
    </w:p>
    <w:p w14:paraId="748DE577"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7" w:name="_Ref113889589"/>
      <w:r w:rsidRPr="007E34DF">
        <w:rPr>
          <w:rFonts w:ascii="Garamond" w:eastAsia="Times New Roman" w:hAnsi="Garamond" w:cs="Times New Roman"/>
          <w:kern w:val="0"/>
          <w:sz w:val="24"/>
          <w:szCs w:val="24"/>
          <w:lang w:eastAsia="x-none"/>
          <w14:ligatures w14:val="none"/>
        </w:rPr>
        <w:t xml:space="preserve">4.3. </w:t>
      </w:r>
      <w:r w:rsidRPr="007E34DF">
        <w:rPr>
          <w:rFonts w:ascii="Garamond" w:eastAsia="Times New Roman" w:hAnsi="Garamond" w:cs="Times New Roman"/>
          <w:kern w:val="0"/>
          <w:sz w:val="24"/>
          <w:szCs w:val="24"/>
          <w:lang w:val="x-none" w:eastAsia="x-none"/>
          <w14:ligatures w14:val="none"/>
        </w:rPr>
        <w:t xml:space="preserve">Caso a fase de habilitação anteceda as fases de apresentação de propostas e lances, os licitantes encaminharão, na forma e no prazo estabelecidos no item anterior, simultaneamente os documentos de habilitação e a proposta com o preço, observado o disposto nos itens </w:t>
      </w:r>
      <w:r w:rsidRPr="007E34DF">
        <w:rPr>
          <w:rFonts w:ascii="Garamond" w:eastAsia="Times New Roman" w:hAnsi="Garamond" w:cs="Times New Roman"/>
          <w:color w:val="000000"/>
          <w:kern w:val="0"/>
          <w:sz w:val="24"/>
          <w:szCs w:val="24"/>
          <w:lang w:eastAsia="x-none"/>
          <w14:ligatures w14:val="none"/>
        </w:rPr>
        <w:t>8.1.1</w:t>
      </w:r>
      <w:r w:rsidRPr="007E34DF">
        <w:rPr>
          <w:rFonts w:ascii="Garamond" w:eastAsia="Times New Roman" w:hAnsi="Garamond" w:cs="Times New Roman"/>
          <w:kern w:val="0"/>
          <w:sz w:val="24"/>
          <w:szCs w:val="24"/>
          <w:lang w:val="x-none" w:eastAsia="x-none"/>
          <w14:ligatures w14:val="none"/>
        </w:rPr>
        <w:t xml:space="preserve"> e </w:t>
      </w:r>
      <w:r w:rsidRPr="007E34DF">
        <w:rPr>
          <w:rFonts w:ascii="Garamond" w:eastAsia="Times New Roman" w:hAnsi="Garamond" w:cs="Times New Roman"/>
          <w:color w:val="000000"/>
          <w:kern w:val="0"/>
          <w:sz w:val="24"/>
          <w:szCs w:val="24"/>
          <w:lang w:eastAsia="x-none"/>
          <w14:ligatures w14:val="none"/>
        </w:rPr>
        <w:t>8.11.1</w:t>
      </w:r>
      <w:r w:rsidRPr="007E34DF">
        <w:rPr>
          <w:rFonts w:ascii="Garamond" w:eastAsia="Times New Roman" w:hAnsi="Garamond" w:cs="Times New Roman"/>
          <w:kern w:val="0"/>
          <w:sz w:val="24"/>
          <w:szCs w:val="24"/>
          <w:lang w:val="x-none" w:eastAsia="x-none"/>
          <w14:ligatures w14:val="none"/>
        </w:rPr>
        <w:t xml:space="preserve"> deste Edital.</w:t>
      </w:r>
      <w:bookmarkEnd w:id="17"/>
    </w:p>
    <w:p w14:paraId="02A90311"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8" w:name="_Ref113968921"/>
      <w:r w:rsidRPr="007E34DF">
        <w:rPr>
          <w:rFonts w:ascii="Garamond" w:eastAsia="Times New Roman" w:hAnsi="Garamond" w:cs="Times New Roman"/>
          <w:kern w:val="0"/>
          <w:sz w:val="24"/>
          <w:szCs w:val="24"/>
          <w:lang w:eastAsia="x-none"/>
          <w14:ligatures w14:val="none"/>
        </w:rPr>
        <w:t xml:space="preserve">4.4. </w:t>
      </w:r>
      <w:r w:rsidRPr="007E34DF">
        <w:rPr>
          <w:rFonts w:ascii="Garamond" w:eastAsia="Times New Roman" w:hAnsi="Garamond" w:cs="Times New Roman"/>
          <w:kern w:val="0"/>
          <w:sz w:val="24"/>
          <w:szCs w:val="24"/>
          <w:lang w:val="x-none" w:eastAsia="x-none"/>
          <w14:ligatures w14:val="none"/>
        </w:rPr>
        <w:t>No cadastramento da proposta inicial, o licitante declarará, em campo próprio do sistema, que:</w:t>
      </w:r>
      <w:bookmarkEnd w:id="18"/>
    </w:p>
    <w:p w14:paraId="28E747F8"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4.4.1. </w:t>
      </w:r>
      <w:r w:rsidRPr="007E34DF">
        <w:rPr>
          <w:rFonts w:ascii="Garamond" w:eastAsia="Times New Roman" w:hAnsi="Garamond" w:cs="Times New Roman"/>
          <w:kern w:val="0"/>
          <w:sz w:val="24"/>
          <w:szCs w:val="24"/>
          <w:lang w:val="x-none" w:eastAsia="x-none"/>
          <w14:ligatures w14:val="no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BC0AFB1"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4.4.2. </w:t>
      </w:r>
      <w:r w:rsidRPr="007E34DF">
        <w:rPr>
          <w:rFonts w:ascii="Garamond" w:eastAsia="Times New Roman" w:hAnsi="Garamond" w:cs="Times New Roman"/>
          <w:kern w:val="0"/>
          <w:sz w:val="24"/>
          <w:szCs w:val="24"/>
          <w:lang w:val="x-none" w:eastAsia="x-none"/>
          <w14:ligatures w14:val="none"/>
        </w:rPr>
        <w:t xml:space="preserve">não emprega menor de 18 anos em trabalho noturno, perigoso ou insalubre e não emprega menor de 16 anos, salvo menor, a partir de 14 anos, na condição de aprendiz, nos termos do </w:t>
      </w:r>
      <w:hyperlink r:id="rId13" w:anchor="art7" w:history="1">
        <w:r w:rsidRPr="007E34DF">
          <w:rPr>
            <w:rFonts w:ascii="Garamond" w:eastAsia="Times New Roman" w:hAnsi="Garamond" w:cs="Times New Roman"/>
            <w:color w:val="0000FF"/>
            <w:kern w:val="0"/>
            <w:sz w:val="24"/>
            <w:szCs w:val="24"/>
            <w:u w:val="single"/>
            <w:lang w:val="x-none" w:eastAsia="x-none"/>
            <w14:ligatures w14:val="none"/>
          </w:rPr>
          <w:t>artigo 7°, XXXIII, da Constituição</w:t>
        </w:r>
      </w:hyperlink>
      <w:r w:rsidRPr="007E34DF">
        <w:rPr>
          <w:rFonts w:ascii="Garamond" w:eastAsia="Times New Roman" w:hAnsi="Garamond" w:cs="Times New Roman"/>
          <w:kern w:val="0"/>
          <w:sz w:val="24"/>
          <w:szCs w:val="24"/>
          <w:lang w:val="x-none" w:eastAsia="x-none"/>
          <w14:ligatures w14:val="none"/>
        </w:rPr>
        <w:t>;</w:t>
      </w:r>
    </w:p>
    <w:p w14:paraId="3A20E56E"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lastRenderedPageBreak/>
        <w:t xml:space="preserve">4.4.3. </w:t>
      </w:r>
      <w:r w:rsidRPr="007E34DF">
        <w:rPr>
          <w:rFonts w:ascii="Garamond" w:eastAsia="Times New Roman" w:hAnsi="Garamond" w:cs="Times New Roman"/>
          <w:color w:val="000000"/>
          <w:kern w:val="0"/>
          <w:sz w:val="24"/>
          <w:szCs w:val="24"/>
          <w:lang w:val="x-none" w:eastAsia="x-none"/>
          <w14:ligatures w14:val="none"/>
        </w:rPr>
        <w:t xml:space="preserve">não possui, em sua cadeia produtiva, empregados executando trabalho degradante ou forçado, observando o disposto nos </w:t>
      </w:r>
      <w:hyperlink r:id="rId14" w:history="1">
        <w:r w:rsidRPr="007E34DF">
          <w:rPr>
            <w:rFonts w:ascii="Garamond" w:eastAsia="Times New Roman" w:hAnsi="Garamond" w:cs="Times New Roman"/>
            <w:color w:val="0000FF"/>
            <w:kern w:val="0"/>
            <w:sz w:val="24"/>
            <w:szCs w:val="24"/>
            <w:u w:val="single"/>
            <w:lang w:val="x-none" w:eastAsia="x-none"/>
            <w14:ligatures w14:val="none"/>
          </w:rPr>
          <w:t>incisos III e IV do art. 1º e no inciso III do art. 5º da Constituição Federal</w:t>
        </w:r>
      </w:hyperlink>
      <w:r w:rsidRPr="007E34DF">
        <w:rPr>
          <w:rFonts w:ascii="Garamond" w:eastAsia="Times New Roman" w:hAnsi="Garamond" w:cs="Times New Roman"/>
          <w:color w:val="000000"/>
          <w:kern w:val="0"/>
          <w:sz w:val="24"/>
          <w:szCs w:val="24"/>
          <w:lang w:val="x-none" w:eastAsia="x-none"/>
          <w14:ligatures w14:val="none"/>
        </w:rPr>
        <w:t>;</w:t>
      </w:r>
    </w:p>
    <w:p w14:paraId="1B0E756B"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4.4.4. </w:t>
      </w:r>
      <w:r w:rsidRPr="007E34DF">
        <w:rPr>
          <w:rFonts w:ascii="Garamond" w:eastAsia="Times New Roman" w:hAnsi="Garamond" w:cs="Times New Roman"/>
          <w:kern w:val="0"/>
          <w:sz w:val="24"/>
          <w:szCs w:val="24"/>
          <w:lang w:val="x-none" w:eastAsia="x-none"/>
          <w14:ligatures w14:val="none"/>
        </w:rPr>
        <w:t>cumpre as exigências de reserva de cargos para pessoa com deficiência e para reabilitado da Previdência Social, previstas em lei e em outras normas específicas.</w:t>
      </w:r>
    </w:p>
    <w:p w14:paraId="14BB5627"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4.5. </w:t>
      </w:r>
      <w:r w:rsidRPr="007E34DF">
        <w:rPr>
          <w:rFonts w:ascii="Garamond" w:eastAsia="Times New Roman" w:hAnsi="Garamond" w:cs="Times New Roman"/>
          <w:color w:val="000000"/>
          <w:kern w:val="0"/>
          <w:sz w:val="24"/>
          <w:szCs w:val="24"/>
          <w:lang w:val="x-none" w:eastAsia="x-none"/>
          <w14:ligatures w14:val="none"/>
        </w:rPr>
        <w:t xml:space="preserve">O licitante organizado em cooperativa deverá declarar, ainda, em campo próprio do sistema eletrônico, que cumpre os requisitos estabelecidos no </w:t>
      </w:r>
      <w:hyperlink r:id="rId15" w:anchor="art16" w:history="1">
        <w:r w:rsidRPr="007E34DF">
          <w:rPr>
            <w:rFonts w:ascii="Garamond" w:eastAsia="Times New Roman" w:hAnsi="Garamond" w:cs="Times New Roman"/>
            <w:color w:val="0000FF"/>
            <w:kern w:val="0"/>
            <w:sz w:val="24"/>
            <w:szCs w:val="24"/>
            <w:u w:val="single"/>
            <w:lang w:val="x-none" w:eastAsia="x-none"/>
            <w14:ligatures w14:val="none"/>
          </w:rPr>
          <w:t>artigo 16 da Lei nº 14.133, de 2021</w:t>
        </w:r>
      </w:hyperlink>
      <w:r w:rsidRPr="007E34DF">
        <w:rPr>
          <w:rFonts w:ascii="Garamond" w:eastAsia="Times New Roman" w:hAnsi="Garamond" w:cs="Times New Roman"/>
          <w:color w:val="000000"/>
          <w:kern w:val="0"/>
          <w:sz w:val="24"/>
          <w:szCs w:val="24"/>
          <w:lang w:val="x-none" w:eastAsia="x-none"/>
          <w14:ligatures w14:val="none"/>
        </w:rPr>
        <w:t>.</w:t>
      </w:r>
    </w:p>
    <w:p w14:paraId="71E4C632"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9" w:name="_Ref117000019"/>
      <w:r w:rsidRPr="007E34DF">
        <w:rPr>
          <w:rFonts w:ascii="Garamond" w:eastAsia="Times New Roman" w:hAnsi="Garamond" w:cs="Times New Roman"/>
          <w:color w:val="000000"/>
          <w:kern w:val="0"/>
          <w:sz w:val="24"/>
          <w:szCs w:val="24"/>
          <w:lang w:eastAsia="x-none"/>
          <w14:ligatures w14:val="none"/>
        </w:rPr>
        <w:t xml:space="preserve">4.6. </w:t>
      </w:r>
      <w:r w:rsidRPr="007E34DF">
        <w:rPr>
          <w:rFonts w:ascii="Garamond" w:eastAsia="Times New Roman" w:hAnsi="Garamond" w:cs="Times New Roman"/>
          <w:color w:val="000000"/>
          <w:kern w:val="0"/>
          <w:sz w:val="24"/>
          <w:szCs w:val="24"/>
          <w:lang w:val="x-none" w:eastAsia="x-none"/>
          <w14:ligatures w14:val="none"/>
        </w:rPr>
        <w:t xml:space="preserve">O fornecedor enquadrado como microempresa, empresa de pequeno porte ou sociedade cooperativa deverá declarar, ainda, em campo próprio do sistema eletrônico, que cumpre os requisitos estabelecidos no </w:t>
      </w:r>
      <w:hyperlink r:id="rId16" w:anchor="art3" w:history="1">
        <w:r w:rsidRPr="007E34DF">
          <w:rPr>
            <w:rFonts w:ascii="Garamond" w:eastAsia="Times New Roman" w:hAnsi="Garamond" w:cs="Times New Roman"/>
            <w:color w:val="0000FF"/>
            <w:kern w:val="0"/>
            <w:sz w:val="24"/>
            <w:szCs w:val="24"/>
            <w:u w:val="single"/>
            <w:lang w:val="x-none" w:eastAsia="x-none"/>
            <w14:ligatures w14:val="none"/>
          </w:rPr>
          <w:t>artigo 3° da Lei Complementar nº 123, de 2006</w:t>
        </w:r>
      </w:hyperlink>
      <w:r w:rsidRPr="007E34DF">
        <w:rPr>
          <w:rFonts w:ascii="Garamond" w:eastAsia="Times New Roman" w:hAnsi="Garamond" w:cs="Times New Roman"/>
          <w:color w:val="000000"/>
          <w:kern w:val="0"/>
          <w:sz w:val="24"/>
          <w:szCs w:val="24"/>
          <w:lang w:val="x-none" w:eastAsia="x-none"/>
          <w14:ligatures w14:val="none"/>
        </w:rPr>
        <w:t xml:space="preserve">, estando apto a usufruir do tratamento favorecido estabelecido em seus </w:t>
      </w:r>
      <w:hyperlink r:id="rId17" w:anchor="art42" w:history="1">
        <w:proofErr w:type="spellStart"/>
        <w:r w:rsidRPr="007E34DF">
          <w:rPr>
            <w:rFonts w:ascii="Garamond" w:eastAsia="Times New Roman" w:hAnsi="Garamond" w:cs="Times New Roman"/>
            <w:color w:val="0000FF"/>
            <w:kern w:val="0"/>
            <w:sz w:val="24"/>
            <w:szCs w:val="24"/>
            <w:u w:val="single"/>
            <w:lang w:val="x-none" w:eastAsia="x-none"/>
            <w14:ligatures w14:val="none"/>
          </w:rPr>
          <w:t>arts</w:t>
        </w:r>
        <w:proofErr w:type="spellEnd"/>
        <w:r w:rsidRPr="007E34DF">
          <w:rPr>
            <w:rFonts w:ascii="Garamond" w:eastAsia="Times New Roman" w:hAnsi="Garamond" w:cs="Times New Roman"/>
            <w:color w:val="0000FF"/>
            <w:kern w:val="0"/>
            <w:sz w:val="24"/>
            <w:szCs w:val="24"/>
            <w:u w:val="single"/>
            <w:lang w:val="x-none" w:eastAsia="x-none"/>
            <w14:ligatures w14:val="none"/>
          </w:rPr>
          <w:t>. 42 a 49</w:t>
        </w:r>
      </w:hyperlink>
      <w:r w:rsidRPr="007E34DF">
        <w:rPr>
          <w:rFonts w:ascii="Garamond" w:eastAsia="Times New Roman" w:hAnsi="Garamond" w:cs="Times New Roman"/>
          <w:color w:val="000000"/>
          <w:kern w:val="0"/>
          <w:sz w:val="24"/>
          <w:szCs w:val="24"/>
          <w:lang w:val="x-none" w:eastAsia="x-none"/>
          <w14:ligatures w14:val="none"/>
        </w:rPr>
        <w:t xml:space="preserve">, observado o disposto nos </w:t>
      </w:r>
      <w:hyperlink r:id="rId18" w:anchor="art4§1" w:history="1">
        <w:r w:rsidRPr="007E34DF">
          <w:rPr>
            <w:rFonts w:ascii="Garamond" w:eastAsia="Times New Roman" w:hAnsi="Garamond" w:cs="Times New Roman"/>
            <w:color w:val="0000FF"/>
            <w:kern w:val="0"/>
            <w:sz w:val="24"/>
            <w:szCs w:val="24"/>
            <w:u w:val="single"/>
            <w:lang w:val="x-none" w:eastAsia="x-none"/>
            <w14:ligatures w14:val="none"/>
          </w:rPr>
          <w:t>§§ 1º ao 3º do art. 4º, da Lei n.º 14.133, de 2021.</w:t>
        </w:r>
        <w:bookmarkEnd w:id="19"/>
      </w:hyperlink>
    </w:p>
    <w:p w14:paraId="7094568F" w14:textId="087B9309"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4.6.1. </w:t>
      </w:r>
      <w:r w:rsidR="005646E6">
        <w:rPr>
          <w:rFonts w:ascii="Garamond" w:eastAsia="Times New Roman" w:hAnsi="Garamond" w:cs="Times New Roman"/>
          <w:color w:val="000000"/>
          <w:kern w:val="0"/>
          <w:sz w:val="24"/>
          <w:szCs w:val="24"/>
          <w:lang w:val="x-none" w:eastAsia="x-none"/>
          <w14:ligatures w14:val="none"/>
        </w:rPr>
        <w:t>Caso houverem</w:t>
      </w:r>
      <w:r w:rsidRPr="007E34DF">
        <w:rPr>
          <w:rFonts w:ascii="Garamond" w:eastAsia="Times New Roman" w:hAnsi="Garamond" w:cs="Times New Roman"/>
          <w:color w:val="000000"/>
          <w:kern w:val="0"/>
          <w:sz w:val="24"/>
          <w:szCs w:val="24"/>
          <w:lang w:val="x-none" w:eastAsia="x-none"/>
          <w14:ligatures w14:val="none"/>
        </w:rPr>
        <w:t xml:space="preserve"> ite</w:t>
      </w:r>
      <w:r w:rsidR="005646E6">
        <w:rPr>
          <w:rFonts w:ascii="Garamond" w:eastAsia="Times New Roman" w:hAnsi="Garamond" w:cs="Times New Roman"/>
          <w:color w:val="000000"/>
          <w:kern w:val="0"/>
          <w:sz w:val="24"/>
          <w:szCs w:val="24"/>
          <w:lang w:val="x-none" w:eastAsia="x-none"/>
          <w14:ligatures w14:val="none"/>
        </w:rPr>
        <w:t>ns</w:t>
      </w:r>
      <w:r w:rsidRPr="007E34DF">
        <w:rPr>
          <w:rFonts w:ascii="Garamond" w:eastAsia="Times New Roman" w:hAnsi="Garamond" w:cs="Times New Roman"/>
          <w:color w:val="000000"/>
          <w:kern w:val="0"/>
          <w:sz w:val="24"/>
          <w:szCs w:val="24"/>
          <w:lang w:val="x-none" w:eastAsia="x-none"/>
          <w14:ligatures w14:val="none"/>
        </w:rPr>
        <w:t xml:space="preserve"> exclusivo</w:t>
      </w:r>
      <w:r w:rsidR="005646E6">
        <w:rPr>
          <w:rFonts w:ascii="Garamond" w:eastAsia="Times New Roman" w:hAnsi="Garamond" w:cs="Times New Roman"/>
          <w:color w:val="000000"/>
          <w:kern w:val="0"/>
          <w:sz w:val="24"/>
          <w:szCs w:val="24"/>
          <w:lang w:val="x-none" w:eastAsia="x-none"/>
          <w14:ligatures w14:val="none"/>
        </w:rPr>
        <w:t>s</w:t>
      </w:r>
      <w:r w:rsidRPr="007E34DF">
        <w:rPr>
          <w:rFonts w:ascii="Garamond" w:eastAsia="Times New Roman" w:hAnsi="Garamond" w:cs="Times New Roman"/>
          <w:color w:val="000000"/>
          <w:kern w:val="0"/>
          <w:sz w:val="24"/>
          <w:szCs w:val="24"/>
          <w:lang w:val="x-none" w:eastAsia="x-none"/>
          <w14:ligatures w14:val="none"/>
        </w:rPr>
        <w:t xml:space="preserve"> para participação de microempresas e empresas de pequeno porte, a assinalação do campo “não” impedirá o prosseguimento no certame, para aquele item;</w:t>
      </w:r>
    </w:p>
    <w:p w14:paraId="05C9A975"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4.6.2. </w:t>
      </w:r>
      <w:r w:rsidRPr="007E34DF">
        <w:rPr>
          <w:rFonts w:ascii="Garamond" w:eastAsia="Times New Roman" w:hAnsi="Garamond" w:cs="Times New Roman"/>
          <w:color w:val="000000"/>
          <w:kern w:val="0"/>
          <w:sz w:val="24"/>
          <w:szCs w:val="24"/>
          <w:lang w:val="x-none" w:eastAsia="x-none"/>
          <w14:ligatures w14:val="none"/>
        </w:rPr>
        <w:t xml:space="preserve">nos itens em que a participação não for exclusiva para microempresas e empresas de pequeno porte, a assinalação do campo “não” apenas produzirá o efeito de o licitante não ter direito ao tratamento favorecido previsto na </w:t>
      </w:r>
      <w:hyperlink r:id="rId19" w:history="1">
        <w:r w:rsidRPr="007E34DF">
          <w:rPr>
            <w:rFonts w:ascii="Garamond" w:eastAsia="Times New Roman" w:hAnsi="Garamond" w:cs="Times New Roman"/>
            <w:color w:val="0000FF"/>
            <w:kern w:val="0"/>
            <w:sz w:val="24"/>
            <w:szCs w:val="24"/>
            <w:u w:val="single"/>
            <w:lang w:val="x-none" w:eastAsia="x-none"/>
            <w14:ligatures w14:val="none"/>
          </w:rPr>
          <w:t>Lei Complementar nº 123, de 2006</w:t>
        </w:r>
      </w:hyperlink>
      <w:r w:rsidRPr="007E34DF">
        <w:rPr>
          <w:rFonts w:ascii="Garamond" w:eastAsia="Times New Roman" w:hAnsi="Garamond" w:cs="Times New Roman"/>
          <w:color w:val="000000"/>
          <w:kern w:val="0"/>
          <w:sz w:val="24"/>
          <w:szCs w:val="24"/>
          <w:lang w:val="x-none" w:eastAsia="x-none"/>
          <w14:ligatures w14:val="none"/>
        </w:rPr>
        <w:t>, mesmo que microempresa, empresa de pequeno porte ou sociedade cooperativa.</w:t>
      </w:r>
    </w:p>
    <w:p w14:paraId="2476AA93"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4.7. </w:t>
      </w:r>
      <w:r w:rsidRPr="007E34DF">
        <w:rPr>
          <w:rFonts w:ascii="Garamond" w:eastAsia="Times New Roman" w:hAnsi="Garamond" w:cs="Times New Roman"/>
          <w:kern w:val="0"/>
          <w:sz w:val="24"/>
          <w:szCs w:val="24"/>
          <w:lang w:val="x-none" w:eastAsia="x-none"/>
          <w14:ligatures w14:val="none"/>
        </w:rPr>
        <w:t xml:space="preserve">A falsidade da declaração de que trata os itens </w:t>
      </w:r>
      <w:r w:rsidRPr="007E34DF">
        <w:rPr>
          <w:rFonts w:ascii="Garamond" w:eastAsia="Times New Roman" w:hAnsi="Garamond" w:cs="Times New Roman"/>
          <w:color w:val="000000"/>
          <w:kern w:val="0"/>
          <w:sz w:val="24"/>
          <w:szCs w:val="24"/>
          <w:lang w:eastAsia="x-none"/>
          <w14:ligatures w14:val="none"/>
        </w:rPr>
        <w:t>4.4</w:t>
      </w:r>
      <w:r w:rsidRPr="007E34DF">
        <w:rPr>
          <w:rFonts w:ascii="Garamond" w:eastAsia="Times New Roman" w:hAnsi="Garamond" w:cs="Times New Roman"/>
          <w:kern w:val="0"/>
          <w:sz w:val="24"/>
          <w:szCs w:val="24"/>
          <w:lang w:val="x-none" w:eastAsia="x-none"/>
          <w14:ligatures w14:val="none"/>
        </w:rPr>
        <w:t xml:space="preserve"> ou </w:t>
      </w:r>
      <w:r w:rsidRPr="007E34DF">
        <w:rPr>
          <w:rFonts w:ascii="Garamond" w:eastAsia="Times New Roman" w:hAnsi="Garamond" w:cs="Times New Roman"/>
          <w:color w:val="000000"/>
          <w:kern w:val="0"/>
          <w:sz w:val="24"/>
          <w:szCs w:val="24"/>
          <w:lang w:eastAsia="x-none"/>
          <w14:ligatures w14:val="none"/>
        </w:rPr>
        <w:t>4.6</w:t>
      </w:r>
      <w:r w:rsidRPr="007E34DF">
        <w:rPr>
          <w:rFonts w:ascii="Garamond" w:eastAsia="Times New Roman" w:hAnsi="Garamond" w:cs="Times New Roman"/>
          <w:kern w:val="0"/>
          <w:sz w:val="24"/>
          <w:szCs w:val="24"/>
          <w:lang w:val="x-none" w:eastAsia="x-none"/>
          <w14:ligatures w14:val="none"/>
        </w:rPr>
        <w:t xml:space="preserve"> sujeitará o licitante às sanções previstas na </w:t>
      </w:r>
      <w:hyperlink r:id="rId20" w:history="1">
        <w:r w:rsidRPr="007E34DF">
          <w:rPr>
            <w:rFonts w:ascii="Garamond" w:eastAsia="Times New Roman" w:hAnsi="Garamond" w:cs="Times New Roman"/>
            <w:color w:val="0000FF"/>
            <w:kern w:val="0"/>
            <w:sz w:val="24"/>
            <w:szCs w:val="24"/>
            <w:u w:val="single"/>
            <w:lang w:val="x-none" w:eastAsia="x-none"/>
            <w14:ligatures w14:val="none"/>
          </w:rPr>
          <w:t>Lei nº 14.133, de 2021</w:t>
        </w:r>
      </w:hyperlink>
      <w:r w:rsidRPr="007E34DF">
        <w:rPr>
          <w:rFonts w:ascii="Garamond" w:eastAsia="Times New Roman" w:hAnsi="Garamond" w:cs="Times New Roman"/>
          <w:kern w:val="0"/>
          <w:sz w:val="24"/>
          <w:szCs w:val="24"/>
          <w:lang w:val="x-none" w:eastAsia="x-none"/>
          <w14:ligatures w14:val="none"/>
        </w:rPr>
        <w:t>, e neste Edital.</w:t>
      </w:r>
    </w:p>
    <w:p w14:paraId="777A7E4C"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4.8. </w:t>
      </w:r>
      <w:r w:rsidRPr="007E34DF">
        <w:rPr>
          <w:rFonts w:ascii="Garamond" w:eastAsia="Times New Roman" w:hAnsi="Garamond" w:cs="Times New Roman"/>
          <w:kern w:val="0"/>
          <w:sz w:val="24"/>
          <w:szCs w:val="24"/>
          <w:lang w:val="x-none" w:eastAsia="x-none"/>
          <w14:ligatures w14:val="none"/>
        </w:rPr>
        <w:t xml:space="preserve">Os licitantes poderão retirar ou substituir a proposta ou, </w:t>
      </w:r>
      <w:r w:rsidRPr="007E34DF">
        <w:rPr>
          <w:rFonts w:ascii="Garamond" w:eastAsia="Times New Roman" w:hAnsi="Garamond" w:cs="Times New Roman"/>
          <w:color w:val="000000"/>
          <w:kern w:val="0"/>
          <w:sz w:val="24"/>
          <w:szCs w:val="24"/>
          <w:lang w:val="x-none" w:eastAsia="x-none"/>
          <w14:ligatures w14:val="none"/>
        </w:rPr>
        <w:t xml:space="preserve">na hipótese de a fase de habilitação anteceder as fases de apresentação de propostas e lances e de julgamento, </w:t>
      </w:r>
      <w:r w:rsidRPr="007E34DF">
        <w:rPr>
          <w:rFonts w:ascii="Garamond" w:eastAsia="Times New Roman" w:hAnsi="Garamond" w:cs="Times New Roman"/>
          <w:kern w:val="0"/>
          <w:sz w:val="24"/>
          <w:szCs w:val="24"/>
          <w:lang w:val="x-none" w:eastAsia="x-none"/>
          <w14:ligatures w14:val="none"/>
        </w:rPr>
        <w:t>os documentos de habilitação anteriormente inseridos no sistema, até a abertura da sessão pública.</w:t>
      </w:r>
    </w:p>
    <w:p w14:paraId="314C32F4"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4.9. </w:t>
      </w:r>
      <w:r w:rsidRPr="007E34DF">
        <w:rPr>
          <w:rFonts w:ascii="Garamond" w:eastAsia="Times New Roman" w:hAnsi="Garamond" w:cs="Times New Roman"/>
          <w:kern w:val="0"/>
          <w:sz w:val="24"/>
          <w:szCs w:val="24"/>
          <w:lang w:val="x-none" w:eastAsia="x-none"/>
          <w14:ligatures w14:val="none"/>
        </w:rPr>
        <w:t>Não haverá ordem de classificação na etapa de apresentação da proposta e dos documentos de habilitação pelo licitante, o que ocorrerá somente após os procedimentos de abertura da sessão pública e da fase de envio de lances.</w:t>
      </w:r>
    </w:p>
    <w:p w14:paraId="534B9288"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4.10. </w:t>
      </w:r>
      <w:r w:rsidRPr="007E34DF">
        <w:rPr>
          <w:rFonts w:ascii="Garamond" w:eastAsia="Times New Roman" w:hAnsi="Garamond" w:cs="Times New Roman"/>
          <w:kern w:val="0"/>
          <w:sz w:val="24"/>
          <w:szCs w:val="24"/>
          <w:lang w:val="x-none" w:eastAsia="x-none"/>
          <w14:ligatures w14:val="none"/>
        </w:rPr>
        <w:t>Serão disponibilizados para acesso público os documentos que compõem a proposta dos licitantes convocados para apresentação de propostas, após a fase de envio de lances.</w:t>
      </w:r>
    </w:p>
    <w:p w14:paraId="154147B9"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20" w:name="_Ref116992247"/>
      <w:r w:rsidRPr="007E34DF">
        <w:rPr>
          <w:rFonts w:ascii="Garamond" w:eastAsia="Times New Roman" w:hAnsi="Garamond" w:cs="Times New Roman"/>
          <w:color w:val="000000"/>
          <w:kern w:val="0"/>
          <w:sz w:val="24"/>
          <w:szCs w:val="24"/>
          <w:lang w:eastAsia="x-none"/>
          <w14:ligatures w14:val="none"/>
        </w:rPr>
        <w:lastRenderedPageBreak/>
        <w:t xml:space="preserve">4.11. </w:t>
      </w:r>
      <w:r w:rsidRPr="007E34DF">
        <w:rPr>
          <w:rFonts w:ascii="Garamond" w:eastAsia="Times New Roman" w:hAnsi="Garamond" w:cs="Times New Roman"/>
          <w:color w:val="000000"/>
          <w:kern w:val="0"/>
          <w:sz w:val="24"/>
          <w:szCs w:val="24"/>
          <w:lang w:val="x-none" w:eastAsia="x-none"/>
          <w14:ligatures w14:val="none"/>
        </w:rPr>
        <w:t>Desde que disponibilizada a funcionalidade no sistema, o licitante poderá parametrizar o seu valor final mínimo ou o seu percentual de desconto máximo quando do cadastramento da proposta e obedecerá às seguintes regras:</w:t>
      </w:r>
      <w:bookmarkEnd w:id="20"/>
    </w:p>
    <w:p w14:paraId="04692F4B" w14:textId="77777777" w:rsidR="007E34DF" w:rsidRPr="007E34DF" w:rsidRDefault="007E34DF" w:rsidP="007E34DF">
      <w:pPr>
        <w:numPr>
          <w:ilvl w:val="2"/>
          <w:numId w:val="0"/>
        </w:num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4.11.1. </w:t>
      </w:r>
      <w:r w:rsidRPr="007E34DF">
        <w:rPr>
          <w:rFonts w:ascii="Garamond" w:eastAsia="Times New Roman" w:hAnsi="Garamond" w:cs="Times New Roman"/>
          <w:color w:val="000000"/>
          <w:kern w:val="0"/>
          <w:sz w:val="24"/>
          <w:szCs w:val="24"/>
          <w:lang w:val="x-none" w:eastAsia="x-none"/>
          <w14:ligatures w14:val="none"/>
        </w:rPr>
        <w:t>a aplicação do intervalo mínimo de diferença de valores ou de percentuais entre os lances, que incidirá tanto em relação aos lances intermediários quanto em relação ao lance que cobrir a melhor oferta; e</w:t>
      </w:r>
    </w:p>
    <w:p w14:paraId="524814BB" w14:textId="77777777" w:rsidR="007E34DF" w:rsidRPr="007E34DF" w:rsidRDefault="007E34DF" w:rsidP="007E34DF">
      <w:pPr>
        <w:numPr>
          <w:ilvl w:val="2"/>
          <w:numId w:val="0"/>
        </w:num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4.11.2. </w:t>
      </w:r>
      <w:r w:rsidRPr="007E34DF">
        <w:rPr>
          <w:rFonts w:ascii="Garamond" w:eastAsia="Times New Roman" w:hAnsi="Garamond" w:cs="Times New Roman"/>
          <w:color w:val="000000"/>
          <w:kern w:val="0"/>
          <w:sz w:val="24"/>
          <w:szCs w:val="24"/>
          <w:lang w:val="x-none" w:eastAsia="x-none"/>
          <w14:ligatures w14:val="none"/>
        </w:rPr>
        <w:t>os lances serão de envio automático pelo sistema, respeitado o valor final mínimo estabelecido e o intervalo de que trata o subitem acima.</w:t>
      </w:r>
    </w:p>
    <w:p w14:paraId="32502486" w14:textId="77777777" w:rsidR="007E34DF" w:rsidRPr="007E34DF" w:rsidRDefault="007E34DF" w:rsidP="007E34DF">
      <w:pPr>
        <w:numPr>
          <w:ilvl w:val="1"/>
          <w:numId w:val="0"/>
        </w:numPr>
        <w:tabs>
          <w:tab w:val="left" w:pos="426"/>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4.12. </w:t>
      </w:r>
      <w:r w:rsidRPr="007E34DF">
        <w:rPr>
          <w:rFonts w:ascii="Garamond" w:eastAsia="Times New Roman" w:hAnsi="Garamond" w:cs="Times New Roman"/>
          <w:color w:val="000000"/>
          <w:kern w:val="0"/>
          <w:sz w:val="24"/>
          <w:szCs w:val="24"/>
          <w:lang w:val="x-none" w:eastAsia="x-none"/>
          <w14:ligatures w14:val="none"/>
        </w:rPr>
        <w:t>O valor final mínimo ou o percentual de desconto final máximo parametrizado no sistema poderá ser alterado pelo fornecedor durante a fase de disputa, sendo vedado:</w:t>
      </w:r>
    </w:p>
    <w:p w14:paraId="4795F34F"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4.12.1. </w:t>
      </w:r>
      <w:r w:rsidRPr="007E34DF">
        <w:rPr>
          <w:rFonts w:ascii="Garamond" w:eastAsia="Times New Roman" w:hAnsi="Garamond" w:cs="Times New Roman"/>
          <w:color w:val="000000"/>
          <w:kern w:val="0"/>
          <w:sz w:val="24"/>
          <w:szCs w:val="24"/>
          <w:lang w:val="x-none" w:eastAsia="x-none"/>
          <w14:ligatures w14:val="none"/>
        </w:rPr>
        <w:t>valor superior a lance já registrado pelo fornecedor no sistema, quando adotado o critério de julgamento por menor preço; e</w:t>
      </w:r>
    </w:p>
    <w:p w14:paraId="5EA3F43D"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4.12.2. </w:t>
      </w:r>
      <w:r w:rsidRPr="007E34DF">
        <w:rPr>
          <w:rFonts w:ascii="Garamond" w:eastAsia="Times New Roman" w:hAnsi="Garamond" w:cs="Times New Roman"/>
          <w:color w:val="000000"/>
          <w:kern w:val="0"/>
          <w:sz w:val="24"/>
          <w:szCs w:val="24"/>
          <w:lang w:val="x-none" w:eastAsia="x-none"/>
          <w14:ligatures w14:val="none"/>
        </w:rPr>
        <w:t>percentual de desconto inferior a lance já registrado pelo fornecedor no sistema, quando adotado o critério de julgamento por maior desconto.</w:t>
      </w:r>
    </w:p>
    <w:p w14:paraId="52DDC07F" w14:textId="77777777" w:rsidR="007E34DF" w:rsidRPr="007E34DF" w:rsidRDefault="007E34DF" w:rsidP="007E34DF">
      <w:pPr>
        <w:numPr>
          <w:ilvl w:val="1"/>
          <w:numId w:val="0"/>
        </w:num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4.13. </w:t>
      </w:r>
      <w:r w:rsidRPr="007E34DF">
        <w:rPr>
          <w:rFonts w:ascii="Garamond" w:eastAsia="Times New Roman" w:hAnsi="Garamond" w:cs="Times New Roman"/>
          <w:kern w:val="0"/>
          <w:sz w:val="24"/>
          <w:szCs w:val="24"/>
          <w:lang w:val="x-none" w:eastAsia="x-none"/>
          <w14:ligatures w14:val="none"/>
        </w:rPr>
        <w:t xml:space="preserve">O valor final mínimo ou o percentual de desconto final máximo parametrizado na forma do item </w:t>
      </w:r>
      <w:r w:rsidRPr="007E34DF">
        <w:rPr>
          <w:rFonts w:ascii="Garamond" w:eastAsia="Times New Roman" w:hAnsi="Garamond" w:cs="Times New Roman"/>
          <w:color w:val="000000"/>
          <w:kern w:val="0"/>
          <w:sz w:val="24"/>
          <w:szCs w:val="24"/>
          <w:lang w:eastAsia="x-none"/>
          <w14:ligatures w14:val="none"/>
        </w:rPr>
        <w:t>4.11.</w:t>
      </w:r>
      <w:r w:rsidRPr="007E34DF">
        <w:rPr>
          <w:rFonts w:ascii="Garamond" w:eastAsia="Times New Roman" w:hAnsi="Garamond" w:cs="Times New Roman"/>
          <w:kern w:val="0"/>
          <w:sz w:val="24"/>
          <w:szCs w:val="24"/>
          <w:lang w:val="x-none" w:eastAsia="x-none"/>
          <w14:ligatures w14:val="none"/>
        </w:rPr>
        <w:t xml:space="preserve"> possuirá caráter sigiloso para os demais fornecedores e para o órgão ou entidade promotora da licitação, podendo ser disponibilizado estrita e permanentemente aos órgãos de controle externo e interno.</w:t>
      </w:r>
    </w:p>
    <w:p w14:paraId="202E970A" w14:textId="77777777" w:rsidR="007E34DF" w:rsidRPr="007E34DF" w:rsidRDefault="007E34DF" w:rsidP="007E34DF">
      <w:pPr>
        <w:numPr>
          <w:ilvl w:val="1"/>
          <w:numId w:val="0"/>
        </w:num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4.14. </w:t>
      </w:r>
      <w:r w:rsidRPr="007E34DF">
        <w:rPr>
          <w:rFonts w:ascii="Garamond" w:eastAsia="Times New Roman" w:hAnsi="Garamond" w:cs="Times New Roman"/>
          <w:kern w:val="0"/>
          <w:sz w:val="24"/>
          <w:szCs w:val="24"/>
          <w:lang w:val="x-none" w:eastAsia="x-none"/>
          <w14:ligatures w14:val="none"/>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6651860" w14:textId="77777777" w:rsidR="007E34DF" w:rsidRPr="007E34DF" w:rsidRDefault="007E34DF" w:rsidP="007E34DF">
      <w:pPr>
        <w:numPr>
          <w:ilvl w:val="1"/>
          <w:numId w:val="0"/>
        </w:numPr>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4.15. </w:t>
      </w:r>
      <w:r w:rsidRPr="007E34DF">
        <w:rPr>
          <w:rFonts w:ascii="Garamond" w:eastAsia="Times New Roman" w:hAnsi="Garamond" w:cs="Times New Roman"/>
          <w:kern w:val="0"/>
          <w:sz w:val="24"/>
          <w:szCs w:val="24"/>
          <w:lang w:val="x-none" w:eastAsia="x-none"/>
          <w14:ligatures w14:val="none"/>
        </w:rPr>
        <w:t>O licitante deverá comunicar imediatamente ao provedor do sistema qualquer acontecimento que possa comprometer o sigilo ou a segurança, para imediato bloqueio de acesso.</w:t>
      </w:r>
    </w:p>
    <w:p w14:paraId="5F64E820" w14:textId="77777777" w:rsidR="007E34DF" w:rsidRPr="007E34DF" w:rsidRDefault="007E34DF" w:rsidP="007E34DF">
      <w:pPr>
        <w:suppressAutoHyphens/>
        <w:spacing w:after="0" w:line="240" w:lineRule="auto"/>
        <w:rPr>
          <w:rFonts w:ascii="Garamond" w:eastAsia="Times New Roman" w:hAnsi="Garamond" w:cs="Arial"/>
          <w:b/>
          <w:kern w:val="0"/>
          <w:sz w:val="24"/>
          <w:szCs w:val="24"/>
          <w:lang w:eastAsia="zh-CN"/>
          <w14:ligatures w14:val="none"/>
        </w:rPr>
      </w:pPr>
      <w:r w:rsidRPr="007E34DF">
        <w:rPr>
          <w:rFonts w:ascii="Garamond" w:eastAsia="Times New Roman" w:hAnsi="Garamond" w:cs="Arial"/>
          <w:b/>
          <w:kern w:val="0"/>
          <w:sz w:val="24"/>
          <w:szCs w:val="24"/>
          <w:lang w:eastAsia="zh-CN"/>
          <w14:ligatures w14:val="none"/>
        </w:rPr>
        <w:t>5.</w:t>
      </w:r>
      <w:r w:rsidRPr="007E34DF">
        <w:rPr>
          <w:rFonts w:ascii="Garamond" w:eastAsia="Times New Roman" w:hAnsi="Garamond" w:cs="Arial"/>
          <w:b/>
          <w:kern w:val="0"/>
          <w:sz w:val="24"/>
          <w:szCs w:val="24"/>
          <w:lang w:eastAsia="zh-CN"/>
          <w14:ligatures w14:val="none"/>
        </w:rPr>
        <w:tab/>
      </w:r>
      <w:bookmarkStart w:id="21" w:name="_Toc122606106"/>
      <w:r w:rsidRPr="007E34DF">
        <w:rPr>
          <w:rFonts w:ascii="Garamond" w:eastAsia="Times New Roman" w:hAnsi="Garamond" w:cs="Arial"/>
          <w:b/>
          <w:kern w:val="0"/>
          <w:sz w:val="24"/>
          <w:szCs w:val="24"/>
          <w:lang w:eastAsia="zh-CN"/>
          <w14:ligatures w14:val="none"/>
        </w:rPr>
        <w:t>DO PREENCHIMENTO DA PROPOSTA</w:t>
      </w:r>
      <w:bookmarkEnd w:id="21"/>
    </w:p>
    <w:p w14:paraId="3D29F7E1" w14:textId="77777777" w:rsidR="007E34DF" w:rsidRPr="007E34DF" w:rsidRDefault="007E34DF" w:rsidP="007E34DF">
      <w:pPr>
        <w:numPr>
          <w:ilvl w:val="1"/>
          <w:numId w:val="10"/>
        </w:numPr>
        <w:tabs>
          <w:tab w:val="left" w:pos="426"/>
        </w:tabs>
        <w:suppressAutoHyphens/>
        <w:spacing w:beforeLines="120" w:before="288" w:afterLines="120" w:after="288" w:line="312" w:lineRule="auto"/>
        <w:ind w:left="284"/>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val="x-none" w:eastAsia="x-none"/>
          <w14:ligatures w14:val="none"/>
        </w:rPr>
        <w:t>O licitante deverá enviar sua proposta mediante o preenchimento, no sistema eletrônico, dos seguintes campos:</w:t>
      </w:r>
    </w:p>
    <w:p w14:paraId="0E174DEE" w14:textId="77777777" w:rsidR="007E34DF" w:rsidRPr="007E34DF" w:rsidRDefault="007E34DF" w:rsidP="007E34DF">
      <w:pPr>
        <w:numPr>
          <w:ilvl w:val="2"/>
          <w:numId w:val="10"/>
        </w:numPr>
        <w:suppressAutoHyphens/>
        <w:spacing w:beforeLines="120" w:before="288" w:afterLines="120" w:after="288" w:line="312" w:lineRule="auto"/>
        <w:ind w:hanging="1145"/>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val="x-none" w:eastAsia="x-none"/>
          <w14:ligatures w14:val="none"/>
        </w:rPr>
        <w:t xml:space="preserve">valor </w:t>
      </w:r>
      <w:r w:rsidRPr="007E34DF">
        <w:rPr>
          <w:rFonts w:ascii="Garamond" w:eastAsia="Times New Roman" w:hAnsi="Garamond" w:cs="Times New Roman"/>
          <w:kern w:val="0"/>
          <w:sz w:val="24"/>
          <w:szCs w:val="24"/>
          <w:lang w:eastAsia="x-none"/>
          <w14:ligatures w14:val="none"/>
        </w:rPr>
        <w:t>unitário do item</w:t>
      </w:r>
      <w:r w:rsidRPr="007E34DF">
        <w:rPr>
          <w:rFonts w:ascii="Garamond" w:eastAsia="Times New Roman" w:hAnsi="Garamond" w:cs="Times New Roman"/>
          <w:kern w:val="0"/>
          <w:sz w:val="24"/>
          <w:szCs w:val="24"/>
          <w:lang w:val="x-none" w:eastAsia="x-none"/>
          <w14:ligatures w14:val="none"/>
        </w:rPr>
        <w:t>;</w:t>
      </w:r>
    </w:p>
    <w:p w14:paraId="2F15591C" w14:textId="77777777" w:rsidR="007E34DF" w:rsidRPr="007E34DF" w:rsidRDefault="007E34DF" w:rsidP="007E34DF">
      <w:pPr>
        <w:numPr>
          <w:ilvl w:val="2"/>
          <w:numId w:val="10"/>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quantidade cotada, devendo respeitar o mínimo de serviços/jogos</w:t>
      </w:r>
      <w:r w:rsidRPr="007E34DF">
        <w:rPr>
          <w:rFonts w:ascii="Garamond" w:eastAsia="Times New Roman" w:hAnsi="Garamond" w:cs="Times New Roman"/>
          <w:color w:val="000000"/>
          <w:kern w:val="0"/>
          <w:sz w:val="24"/>
          <w:szCs w:val="24"/>
          <w:lang w:val="x-none" w:eastAsia="x-none"/>
          <w14:ligatures w14:val="none"/>
        </w:rPr>
        <w:t>;</w:t>
      </w:r>
    </w:p>
    <w:p w14:paraId="6108631B" w14:textId="77777777" w:rsidR="007E34DF" w:rsidRPr="007E34DF" w:rsidRDefault="007E34DF" w:rsidP="007E34DF">
      <w:pPr>
        <w:numPr>
          <w:ilvl w:val="2"/>
          <w:numId w:val="10"/>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val="x-none" w:eastAsia="x-none"/>
          <w14:ligatures w14:val="none"/>
        </w:rPr>
        <w:lastRenderedPageBreak/>
        <w:t>Descrição do objeto, contendo as informações</w:t>
      </w:r>
      <w:r w:rsidRPr="007E34DF">
        <w:rPr>
          <w:rFonts w:ascii="Garamond" w:eastAsia="Times New Roman" w:hAnsi="Garamond" w:cs="Times New Roman"/>
          <w:bCs/>
          <w:color w:val="000000"/>
          <w:kern w:val="0"/>
          <w:sz w:val="24"/>
          <w:szCs w:val="24"/>
          <w:lang w:val="x-none" w:eastAsia="x-none"/>
          <w14:ligatures w14:val="none"/>
        </w:rPr>
        <w:t xml:space="preserve">, que podem ser similares ou de qualidade superior às especificações/informações do Termo de Referência, </w:t>
      </w:r>
      <w:r w:rsidRPr="007E34DF">
        <w:rPr>
          <w:rFonts w:ascii="Garamond" w:eastAsia="Times New Roman" w:hAnsi="Garamond" w:cs="Times New Roman"/>
          <w:b/>
          <w:bCs/>
          <w:color w:val="000000"/>
          <w:kern w:val="0"/>
          <w:sz w:val="24"/>
          <w:szCs w:val="24"/>
          <w:lang w:val="x-none" w:eastAsia="x-none"/>
          <w14:ligatures w14:val="none"/>
        </w:rPr>
        <w:t>ANEXO I deste edital</w:t>
      </w:r>
      <w:r w:rsidRPr="007E34DF">
        <w:rPr>
          <w:rFonts w:ascii="Garamond" w:eastAsia="Times New Roman" w:hAnsi="Garamond" w:cs="Times New Roman"/>
          <w:bCs/>
          <w:color w:val="000000"/>
          <w:kern w:val="0"/>
          <w:sz w:val="24"/>
          <w:szCs w:val="24"/>
          <w:lang w:val="x-none" w:eastAsia="x-none"/>
          <w14:ligatures w14:val="none"/>
        </w:rPr>
        <w:t>.</w:t>
      </w:r>
    </w:p>
    <w:p w14:paraId="19CEFE25" w14:textId="77777777" w:rsidR="007E34DF" w:rsidRPr="007E34DF" w:rsidRDefault="007E34DF" w:rsidP="007E34DF">
      <w:pPr>
        <w:numPr>
          <w:ilvl w:val="1"/>
          <w:numId w:val="10"/>
        </w:numPr>
        <w:tabs>
          <w:tab w:val="left" w:pos="426"/>
        </w:tabs>
        <w:suppressAutoHyphens/>
        <w:spacing w:beforeLines="120" w:before="288" w:afterLines="120" w:after="288" w:line="312" w:lineRule="auto"/>
        <w:ind w:left="284"/>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val="x-none" w:eastAsia="x-none"/>
          <w14:ligatures w14:val="none"/>
        </w:rPr>
        <w:t>Todas as especificações do objeto contidas na proposta vinculam o licitante, para todos os efeitos legais.</w:t>
      </w:r>
    </w:p>
    <w:p w14:paraId="34F8842B" w14:textId="77777777" w:rsidR="007E34DF" w:rsidRPr="007E34DF" w:rsidRDefault="007E34DF" w:rsidP="007E34DF">
      <w:pPr>
        <w:numPr>
          <w:ilvl w:val="1"/>
          <w:numId w:val="10"/>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val="x-none" w:eastAsia="x-none"/>
          <w14:ligatures w14:val="none"/>
        </w:rPr>
        <w:t>Nos valores propostos estarão inclusos todos os custos operacionais, encargos previdenciários, trabalhistas, tributários, comerciais e quaisquer outros que incidam direta ou indiretamente na execução do objeto.</w:t>
      </w:r>
    </w:p>
    <w:p w14:paraId="3CF33E56" w14:textId="77777777" w:rsidR="007E34DF" w:rsidRPr="007E34DF" w:rsidRDefault="007E34DF" w:rsidP="007E34DF">
      <w:pPr>
        <w:numPr>
          <w:ilvl w:val="1"/>
          <w:numId w:val="10"/>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val="x-none" w:eastAsia="x-none"/>
          <w14:ligatures w14:val="none"/>
        </w:rPr>
        <w:t>O preço ofertado, tanto na proposta inicial, quanto na etapa de lances, serão de exclusiva responsabilidade do licitante, não lhe assistindo o direito de pleitear qualquer alteração, sob alegação de erro, omissão ou qualquer outro pretexto.</w:t>
      </w:r>
    </w:p>
    <w:p w14:paraId="5AAB457A" w14:textId="77777777" w:rsidR="007E34DF" w:rsidRPr="007E34DF" w:rsidRDefault="007E34DF" w:rsidP="007E34DF">
      <w:pPr>
        <w:numPr>
          <w:ilvl w:val="1"/>
          <w:numId w:val="10"/>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val="x-none" w:eastAsia="x-none"/>
          <w14:ligatures w14:val="none"/>
        </w:rPr>
        <w:t xml:space="preserve">Se o regime tributário da empresa implicar o recolhimento de tributos em percentuais variáveis, a cotação adequada será a que corresponde à média dos efetivos recolhimentos da empresa nos últimos doze meses. </w:t>
      </w:r>
    </w:p>
    <w:p w14:paraId="77954A29" w14:textId="77777777" w:rsidR="007E34DF" w:rsidRPr="007E34DF" w:rsidRDefault="007E34DF" w:rsidP="007E34DF">
      <w:pPr>
        <w:numPr>
          <w:ilvl w:val="1"/>
          <w:numId w:val="10"/>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val="x-none" w:eastAsia="x-none"/>
          <w14:ligatures w14:val="none"/>
        </w:rPr>
        <w:t>Independentemente do percentual de tributo inserido na planilha, no pagamento serão retidos na fonte os percentuais estabelecidos na legislação vigente.</w:t>
      </w:r>
    </w:p>
    <w:p w14:paraId="354AF5DD" w14:textId="77777777" w:rsidR="007E34DF" w:rsidRPr="007E34DF" w:rsidRDefault="007E34DF" w:rsidP="007E34DF">
      <w:pPr>
        <w:numPr>
          <w:ilvl w:val="1"/>
          <w:numId w:val="10"/>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val="x-none" w:eastAsia="x-none"/>
          <w14:ligatures w14:val="none"/>
        </w:rPr>
        <w:t>A apresentação da proposta implica obrigatoriedade do cumprimento das disposições nela contida,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7C6F994" w14:textId="77777777" w:rsidR="007E34DF" w:rsidRPr="007E34DF" w:rsidRDefault="007E34DF" w:rsidP="007E34DF">
      <w:pPr>
        <w:numPr>
          <w:ilvl w:val="1"/>
          <w:numId w:val="10"/>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val="x-none" w:eastAsia="x-none"/>
          <w14:ligatures w14:val="none"/>
        </w:rPr>
        <w:t xml:space="preserve">O prazo de validade da proposta não será inferior a </w:t>
      </w:r>
      <w:r w:rsidRPr="007E34DF">
        <w:rPr>
          <w:rFonts w:ascii="Garamond" w:eastAsia="Times New Roman" w:hAnsi="Garamond" w:cs="Times New Roman"/>
          <w:b/>
          <w:bCs/>
          <w:kern w:val="0"/>
          <w:sz w:val="24"/>
          <w:szCs w:val="24"/>
          <w:lang w:val="x-none" w:eastAsia="x-none"/>
          <w14:ligatures w14:val="none"/>
        </w:rPr>
        <w:t xml:space="preserve">60 (sessenta) </w:t>
      </w:r>
      <w:r w:rsidRPr="007E34DF">
        <w:rPr>
          <w:rFonts w:ascii="Garamond" w:eastAsia="Times New Roman" w:hAnsi="Garamond" w:cs="Times New Roman"/>
          <w:kern w:val="0"/>
          <w:sz w:val="24"/>
          <w:szCs w:val="24"/>
          <w:lang w:val="x-none" w:eastAsia="x-none"/>
          <w14:ligatures w14:val="none"/>
        </w:rPr>
        <w:t>dias</w:t>
      </w:r>
      <w:r w:rsidRPr="007E34DF">
        <w:rPr>
          <w:rFonts w:ascii="Garamond" w:eastAsia="Times New Roman" w:hAnsi="Garamond" w:cs="Times New Roman"/>
          <w:b/>
          <w:kern w:val="0"/>
          <w:sz w:val="24"/>
          <w:szCs w:val="24"/>
          <w:lang w:val="x-none" w:eastAsia="x-none"/>
          <w14:ligatures w14:val="none"/>
        </w:rPr>
        <w:t>,</w:t>
      </w:r>
      <w:r w:rsidRPr="007E34DF">
        <w:rPr>
          <w:rFonts w:ascii="Garamond" w:eastAsia="Times New Roman" w:hAnsi="Garamond" w:cs="Times New Roman"/>
          <w:color w:val="000000"/>
          <w:kern w:val="0"/>
          <w:sz w:val="24"/>
          <w:szCs w:val="24"/>
          <w:lang w:val="x-none" w:eastAsia="x-none"/>
          <w14:ligatures w14:val="none"/>
        </w:rPr>
        <w:t xml:space="preserve"> a contar da data de sua apresentação.</w:t>
      </w:r>
    </w:p>
    <w:p w14:paraId="47615185" w14:textId="77777777" w:rsidR="007E34DF" w:rsidRPr="007E34DF" w:rsidRDefault="007E34DF" w:rsidP="007E34DF">
      <w:pPr>
        <w:numPr>
          <w:ilvl w:val="1"/>
          <w:numId w:val="10"/>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val="x-none" w:eastAsia="x-none"/>
          <w14:ligatures w14:val="none"/>
        </w:rPr>
        <w:t>Os licitantes devem respeitar o preço máximo estabelecidos nas normas de regência de contratações públicas federais, quando participarem de licitações públicas;</w:t>
      </w:r>
    </w:p>
    <w:p w14:paraId="7B814257" w14:textId="77777777" w:rsidR="007E34DF" w:rsidRPr="007E34DF" w:rsidRDefault="007E34DF" w:rsidP="007E34DF">
      <w:pPr>
        <w:numPr>
          <w:ilvl w:val="1"/>
          <w:numId w:val="10"/>
        </w:num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 </w:t>
      </w:r>
      <w:r w:rsidRPr="007E34DF">
        <w:rPr>
          <w:rFonts w:ascii="Garamond" w:eastAsia="Times New Roman" w:hAnsi="Garamond" w:cs="Times New Roman"/>
          <w:color w:val="000000"/>
          <w:kern w:val="0"/>
          <w:sz w:val="24"/>
          <w:szCs w:val="24"/>
          <w:lang w:val="x-none" w:eastAsia="x-none"/>
          <w14:ligatures w14:val="none"/>
        </w:rPr>
        <w:t xml:space="preserve">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hyperlink r:id="rId21" w:history="1">
        <w:r w:rsidRPr="007E34DF">
          <w:rPr>
            <w:rFonts w:ascii="Garamond" w:eastAsia="Times New Roman" w:hAnsi="Garamond" w:cs="Times New Roman"/>
            <w:color w:val="0000FF"/>
            <w:kern w:val="0"/>
            <w:sz w:val="24"/>
            <w:szCs w:val="24"/>
            <w:u w:val="single"/>
            <w:lang w:val="x-none" w:eastAsia="x-none"/>
            <w14:ligatures w14:val="none"/>
          </w:rPr>
          <w:t>art. 71, inciso IX, da Constituição</w:t>
        </w:r>
      </w:hyperlink>
      <w:r w:rsidRPr="007E34DF">
        <w:rPr>
          <w:rFonts w:ascii="Garamond" w:eastAsia="Times New Roman" w:hAnsi="Garamond" w:cs="Times New Roman"/>
          <w:color w:val="000000"/>
          <w:kern w:val="0"/>
          <w:sz w:val="24"/>
          <w:szCs w:val="24"/>
          <w:lang w:val="x-none" w:eastAsia="x-none"/>
          <w14:ligatures w14:val="none"/>
        </w:rPr>
        <w:t xml:space="preserve">; ou condenação dos agentes públicos responsáveis e da empresa contratada ao pagamento dos prejuízos ao erário, caso </w:t>
      </w:r>
      <w:r w:rsidRPr="007E34DF">
        <w:rPr>
          <w:rFonts w:ascii="Garamond" w:eastAsia="Times New Roman" w:hAnsi="Garamond" w:cs="Times New Roman"/>
          <w:color w:val="000000"/>
          <w:kern w:val="0"/>
          <w:sz w:val="24"/>
          <w:szCs w:val="24"/>
          <w:lang w:val="x-none" w:eastAsia="x-none"/>
          <w14:ligatures w14:val="none"/>
        </w:rPr>
        <w:lastRenderedPageBreak/>
        <w:t>verificada a ocorrência de superfaturamento por sobrepreço na execução do contrato.</w:t>
      </w:r>
    </w:p>
    <w:p w14:paraId="28DAFA72" w14:textId="77777777" w:rsidR="007E34DF" w:rsidRPr="007E34DF" w:rsidRDefault="007E34DF" w:rsidP="007E34DF">
      <w:pPr>
        <w:keepNext/>
        <w:keepLines/>
        <w:numPr>
          <w:ilvl w:val="0"/>
          <w:numId w:val="11"/>
        </w:numPr>
        <w:tabs>
          <w:tab w:val="left" w:pos="284"/>
        </w:tabs>
        <w:suppressAutoHyphens/>
        <w:spacing w:before="240" w:after="0" w:line="240" w:lineRule="auto"/>
        <w:ind w:left="284"/>
        <w:jc w:val="both"/>
        <w:outlineLvl w:val="0"/>
        <w:rPr>
          <w:rFonts w:ascii="Garamond" w:eastAsia="Times New Roman" w:hAnsi="Garamond" w:cs="Times New Roman"/>
          <w:b/>
          <w:bCs/>
          <w:kern w:val="0"/>
          <w:sz w:val="24"/>
          <w:szCs w:val="24"/>
          <w:lang w:val="x-none" w:eastAsia="x-none"/>
          <w14:ligatures w14:val="none"/>
        </w:rPr>
      </w:pPr>
      <w:bookmarkStart w:id="22" w:name="_Toc122606107"/>
      <w:bookmarkStart w:id="23" w:name="_Hlk114646655"/>
      <w:r w:rsidRPr="007E34DF">
        <w:rPr>
          <w:rFonts w:ascii="Garamond" w:eastAsia="Times New Roman" w:hAnsi="Garamond" w:cs="Times New Roman"/>
          <w:b/>
          <w:bCs/>
          <w:kern w:val="0"/>
          <w:sz w:val="24"/>
          <w:szCs w:val="24"/>
          <w:lang w:val="x-none" w:eastAsia="x-none"/>
          <w14:ligatures w14:val="none"/>
        </w:rPr>
        <w:t>DA ABERTURA DA SESSÃO, CLASSIFICAÇÃO DAS PROPOSTAS E FORMULAÇÃO DE LANCES</w:t>
      </w:r>
      <w:bookmarkEnd w:id="22"/>
    </w:p>
    <w:p w14:paraId="73C69E2F" w14:textId="77777777" w:rsidR="007E34DF" w:rsidRPr="007E34DF" w:rsidRDefault="007E34DF" w:rsidP="007E34DF">
      <w:pPr>
        <w:numPr>
          <w:ilvl w:val="1"/>
          <w:numId w:val="0"/>
        </w:numPr>
        <w:spacing w:before="120" w:after="120" w:line="276" w:lineRule="auto"/>
        <w:ind w:left="709" w:hanging="432"/>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val="x-none" w:eastAsia="x-none"/>
          <w14:ligatures w14:val="none"/>
        </w:rPr>
        <w:t>A abertura da presente licitação dar-se-á automaticamente em sessão pública, por meio de sistema eletrônico, na data, horário e local indicados neste Edital.</w:t>
      </w:r>
    </w:p>
    <w:p w14:paraId="25AF68D0"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6.2. </w:t>
      </w:r>
      <w:r w:rsidRPr="007E34DF">
        <w:rPr>
          <w:rFonts w:ascii="Garamond" w:eastAsia="Times New Roman" w:hAnsi="Garamond" w:cs="Times New Roman"/>
          <w:color w:val="000000"/>
          <w:kern w:val="0"/>
          <w:sz w:val="24"/>
          <w:szCs w:val="24"/>
          <w:lang w:val="x-none" w:eastAsia="x-none"/>
          <w14:ligatures w14:val="none"/>
        </w:rPr>
        <w:t>Os licitantes poderão retirar ou substituir a proposta ou os documentos de habilitação, quando for o caso, anteriormente inseridos no sistema, até a abertura da sessão pública.</w:t>
      </w:r>
    </w:p>
    <w:p w14:paraId="5554B13A"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251677">
        <w:rPr>
          <w:rFonts w:ascii="Garamond" w:eastAsia="Times New Roman" w:hAnsi="Garamond" w:cs="Times New Roman"/>
          <w:color w:val="000000"/>
          <w:kern w:val="0"/>
          <w:sz w:val="24"/>
          <w:szCs w:val="24"/>
          <w:lang w:eastAsia="x-none"/>
          <w14:ligatures w14:val="none"/>
        </w:rPr>
        <w:t xml:space="preserve">6.2.1. </w:t>
      </w:r>
      <w:r w:rsidRPr="00251677">
        <w:rPr>
          <w:rFonts w:ascii="Garamond" w:eastAsia="Times New Roman" w:hAnsi="Garamond" w:cs="Times New Roman"/>
          <w:color w:val="000000"/>
          <w:kern w:val="0"/>
          <w:sz w:val="24"/>
          <w:szCs w:val="24"/>
          <w:lang w:val="x-none" w:eastAsia="x-none"/>
          <w14:ligatures w14:val="none"/>
        </w:rPr>
        <w:t>Será desclassificada a proposta que identifique o licitante.</w:t>
      </w:r>
    </w:p>
    <w:p w14:paraId="2D1FEAB8"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6.2.2. </w:t>
      </w:r>
      <w:r w:rsidRPr="007E34DF">
        <w:rPr>
          <w:rFonts w:ascii="Garamond" w:eastAsia="Times New Roman" w:hAnsi="Garamond" w:cs="Times New Roman"/>
          <w:color w:val="000000"/>
          <w:kern w:val="0"/>
          <w:sz w:val="24"/>
          <w:szCs w:val="24"/>
          <w:lang w:val="x-none" w:eastAsia="x-none"/>
          <w14:ligatures w14:val="none"/>
        </w:rPr>
        <w:t>A desclassificação será sempre fundamentada e registrada no sistema, com acompanhamento em tempo real por todos os participantes.</w:t>
      </w:r>
    </w:p>
    <w:p w14:paraId="3C7C56DB"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6.2.3. </w:t>
      </w:r>
      <w:r w:rsidRPr="007E34DF">
        <w:rPr>
          <w:rFonts w:ascii="Garamond" w:eastAsia="Times New Roman" w:hAnsi="Garamond" w:cs="Times New Roman"/>
          <w:color w:val="000000"/>
          <w:kern w:val="0"/>
          <w:sz w:val="24"/>
          <w:szCs w:val="24"/>
          <w:lang w:val="x-none" w:eastAsia="x-none"/>
          <w14:ligatures w14:val="none"/>
        </w:rPr>
        <w:t>A não desclassificação da proposta não impede o seu julgamento definitivo em sentido contrário, levado a efeito na fase de aceitação.</w:t>
      </w:r>
    </w:p>
    <w:p w14:paraId="091CEA60"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6.3. </w:t>
      </w:r>
      <w:r w:rsidRPr="007E34DF">
        <w:rPr>
          <w:rFonts w:ascii="Garamond" w:eastAsia="Times New Roman" w:hAnsi="Garamond" w:cs="Times New Roman"/>
          <w:color w:val="000000"/>
          <w:kern w:val="0"/>
          <w:sz w:val="24"/>
          <w:szCs w:val="24"/>
          <w:lang w:val="x-none" w:eastAsia="x-none"/>
          <w14:ligatures w14:val="none"/>
        </w:rPr>
        <w:t>O sistema ordenará automaticamente as propostas classificadas, sendo que somente estas participarão da fase de lances.</w:t>
      </w:r>
    </w:p>
    <w:p w14:paraId="35581E0C"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6.4. </w:t>
      </w:r>
      <w:r w:rsidRPr="007E34DF">
        <w:rPr>
          <w:rFonts w:ascii="Garamond" w:eastAsia="Times New Roman" w:hAnsi="Garamond" w:cs="Times New Roman"/>
          <w:color w:val="000000"/>
          <w:kern w:val="0"/>
          <w:sz w:val="24"/>
          <w:szCs w:val="24"/>
          <w:lang w:val="x-none" w:eastAsia="x-none"/>
          <w14:ligatures w14:val="none"/>
        </w:rPr>
        <w:t xml:space="preserve">O sistema disponibilizará campo próprio para troca de mensagens entre </w:t>
      </w:r>
      <w:r w:rsidRPr="007E34DF">
        <w:rPr>
          <w:rFonts w:ascii="Garamond" w:eastAsia="Times New Roman" w:hAnsi="Garamond" w:cs="Times New Roman"/>
          <w:color w:val="000000"/>
          <w:kern w:val="0"/>
          <w:sz w:val="24"/>
          <w:szCs w:val="24"/>
          <w:lang w:eastAsia="x-none"/>
          <w14:ligatures w14:val="none"/>
        </w:rPr>
        <w:t>a Comissão de Contratação</w:t>
      </w:r>
      <w:r w:rsidRPr="007E34DF">
        <w:rPr>
          <w:rFonts w:ascii="Garamond" w:eastAsia="Times New Roman" w:hAnsi="Garamond" w:cs="Times New Roman"/>
          <w:color w:val="000000"/>
          <w:kern w:val="0"/>
          <w:sz w:val="24"/>
          <w:szCs w:val="24"/>
          <w:lang w:val="x-none" w:eastAsia="x-none"/>
          <w14:ligatures w14:val="none"/>
        </w:rPr>
        <w:t xml:space="preserve"> e os licitantes.</w:t>
      </w:r>
    </w:p>
    <w:p w14:paraId="10857C8B"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6.5. </w:t>
      </w:r>
      <w:r w:rsidRPr="007E34DF">
        <w:rPr>
          <w:rFonts w:ascii="Garamond" w:eastAsia="Times New Roman" w:hAnsi="Garamond" w:cs="Times New Roman"/>
          <w:color w:val="000000"/>
          <w:kern w:val="0"/>
          <w:sz w:val="24"/>
          <w:szCs w:val="24"/>
          <w:lang w:val="x-none" w:eastAsia="x-none"/>
          <w14:ligatures w14:val="none"/>
        </w:rPr>
        <w:t xml:space="preserve">Iniciada a etapa competitiva, os licitantes deverão encaminhar lances exclusivamente por meio de sistema eletrônico, sendo imediatamente informados do seu recebimento e do valor consignado no registro. </w:t>
      </w:r>
    </w:p>
    <w:p w14:paraId="6C078D3A" w14:textId="05F3FC09"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6.6. </w:t>
      </w:r>
      <w:r w:rsidRPr="007E34DF">
        <w:rPr>
          <w:rFonts w:ascii="Garamond" w:eastAsia="Times New Roman" w:hAnsi="Garamond" w:cs="Times New Roman"/>
          <w:color w:val="000000"/>
          <w:kern w:val="0"/>
          <w:sz w:val="24"/>
          <w:szCs w:val="24"/>
          <w:lang w:val="x-none" w:eastAsia="x-none"/>
          <w14:ligatures w14:val="none"/>
        </w:rPr>
        <w:t xml:space="preserve">O lance deverá ser ofertado pelo </w:t>
      </w:r>
      <w:r w:rsidR="005646E6">
        <w:rPr>
          <w:rFonts w:ascii="Garamond" w:eastAsia="Times New Roman" w:hAnsi="Garamond" w:cs="Times New Roman"/>
          <w:b/>
          <w:color w:val="000000"/>
          <w:kern w:val="0"/>
          <w:sz w:val="24"/>
          <w:szCs w:val="24"/>
          <w:lang w:val="x-none" w:eastAsia="x-none"/>
          <w14:ligatures w14:val="none"/>
        </w:rPr>
        <w:t>MAIOR PERCENTUAL DE DESCONTO POR LOTE.</w:t>
      </w:r>
    </w:p>
    <w:p w14:paraId="78C1D4C4"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6.7. </w:t>
      </w:r>
      <w:r w:rsidRPr="007E34DF">
        <w:rPr>
          <w:rFonts w:ascii="Garamond" w:eastAsia="Times New Roman" w:hAnsi="Garamond" w:cs="Times New Roman"/>
          <w:color w:val="000000"/>
          <w:kern w:val="0"/>
          <w:sz w:val="24"/>
          <w:szCs w:val="24"/>
          <w:lang w:val="x-none" w:eastAsia="x-none"/>
          <w14:ligatures w14:val="none"/>
        </w:rPr>
        <w:t>Os licitantes poderão oferecer lances sucessivos, observando o horário fixado para abertura da sessão e as regras estabelecidas no Edital.</w:t>
      </w:r>
    </w:p>
    <w:p w14:paraId="3F0C5638"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6.8. </w:t>
      </w:r>
      <w:r w:rsidRPr="007E34DF">
        <w:rPr>
          <w:rFonts w:ascii="Garamond" w:eastAsia="Times New Roman" w:hAnsi="Garamond" w:cs="Times New Roman"/>
          <w:color w:val="000000"/>
          <w:kern w:val="0"/>
          <w:sz w:val="24"/>
          <w:szCs w:val="24"/>
          <w:lang w:val="x-none" w:eastAsia="x-none"/>
          <w14:ligatures w14:val="none"/>
        </w:rPr>
        <w:t xml:space="preserve">O licitante somente poderá oferecer lance </w:t>
      </w:r>
      <w:r w:rsidRPr="007E34DF">
        <w:rPr>
          <w:rFonts w:ascii="Garamond" w:eastAsia="Times New Roman" w:hAnsi="Garamond" w:cs="Times New Roman"/>
          <w:kern w:val="0"/>
          <w:sz w:val="24"/>
          <w:szCs w:val="24"/>
          <w:lang w:val="x-none" w:eastAsia="x-none"/>
          <w14:ligatures w14:val="none"/>
        </w:rPr>
        <w:t xml:space="preserve">de valor inferior ou percentual de desconto superior </w:t>
      </w:r>
      <w:r w:rsidRPr="007E34DF">
        <w:rPr>
          <w:rFonts w:ascii="Garamond" w:eastAsia="Times New Roman" w:hAnsi="Garamond" w:cs="Times New Roman"/>
          <w:color w:val="000000"/>
          <w:kern w:val="0"/>
          <w:sz w:val="24"/>
          <w:szCs w:val="24"/>
          <w:lang w:val="x-none" w:eastAsia="x-none"/>
          <w14:ligatures w14:val="none"/>
        </w:rPr>
        <w:t xml:space="preserve">ao último por ele ofertado e registrado pelo sistema. </w:t>
      </w:r>
    </w:p>
    <w:p w14:paraId="5754754A" w14:textId="3817D334"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AC14FB">
        <w:rPr>
          <w:rFonts w:ascii="Garamond" w:eastAsia="Times New Roman" w:hAnsi="Garamond" w:cs="Times New Roman"/>
          <w:color w:val="000000"/>
          <w:kern w:val="0"/>
          <w:sz w:val="24"/>
          <w:szCs w:val="24"/>
          <w:lang w:eastAsia="x-none"/>
          <w14:ligatures w14:val="none"/>
        </w:rPr>
        <w:t xml:space="preserve">6.9. </w:t>
      </w:r>
      <w:r w:rsidRPr="00AC14FB">
        <w:rPr>
          <w:rFonts w:ascii="Garamond" w:eastAsia="Times New Roman" w:hAnsi="Garamond" w:cs="Times New Roman"/>
          <w:color w:val="000000"/>
          <w:kern w:val="0"/>
          <w:sz w:val="24"/>
          <w:szCs w:val="24"/>
          <w:lang w:val="x-none" w:eastAsia="x-none"/>
          <w14:ligatures w14:val="none"/>
        </w:rPr>
        <w:t xml:space="preserve">O intervalo mínimo de diferença de </w:t>
      </w:r>
      <w:r w:rsidR="005646E6" w:rsidRPr="00AC14FB">
        <w:rPr>
          <w:rFonts w:ascii="Garamond" w:eastAsia="Times New Roman" w:hAnsi="Garamond" w:cs="Times New Roman"/>
          <w:color w:val="000000"/>
          <w:kern w:val="0"/>
          <w:sz w:val="24"/>
          <w:szCs w:val="24"/>
          <w:lang w:val="x-none" w:eastAsia="x-none"/>
          <w14:ligatures w14:val="none"/>
        </w:rPr>
        <w:t>percentuais</w:t>
      </w:r>
      <w:r w:rsidRPr="00AC14FB">
        <w:rPr>
          <w:rFonts w:ascii="Garamond" w:eastAsia="Times New Roman" w:hAnsi="Garamond" w:cs="Times New Roman"/>
          <w:color w:val="000000"/>
          <w:kern w:val="0"/>
          <w:sz w:val="24"/>
          <w:szCs w:val="24"/>
          <w:lang w:val="x-none" w:eastAsia="x-none"/>
          <w14:ligatures w14:val="none"/>
        </w:rPr>
        <w:t xml:space="preserve">, que incidirá tanto em relação aos lances </w:t>
      </w:r>
      <w:r w:rsidRPr="00AC14FB">
        <w:rPr>
          <w:rFonts w:ascii="Garamond" w:eastAsia="Times New Roman" w:hAnsi="Garamond" w:cs="Times New Roman"/>
          <w:kern w:val="0"/>
          <w:sz w:val="24"/>
          <w:szCs w:val="24"/>
          <w:lang w:val="x-none" w:eastAsia="x-none"/>
          <w14:ligatures w14:val="none"/>
        </w:rPr>
        <w:t>intermediários quanto em relação à proposta que cobrir a melhor oferta deverá ser</w:t>
      </w:r>
      <w:r w:rsidR="00AC14FB">
        <w:rPr>
          <w:rFonts w:ascii="Garamond" w:eastAsia="Times New Roman" w:hAnsi="Garamond" w:cs="Times New Roman"/>
          <w:kern w:val="0"/>
          <w:sz w:val="24"/>
          <w:szCs w:val="24"/>
          <w:lang w:val="x-none" w:eastAsia="x-none"/>
          <w14:ligatures w14:val="none"/>
        </w:rPr>
        <w:t xml:space="preserve"> de</w:t>
      </w:r>
      <w:r w:rsidRPr="00AC14FB">
        <w:rPr>
          <w:rFonts w:ascii="Garamond" w:eastAsia="Times New Roman" w:hAnsi="Garamond" w:cs="Times New Roman"/>
          <w:kern w:val="0"/>
          <w:sz w:val="24"/>
          <w:szCs w:val="24"/>
          <w:lang w:val="x-none" w:eastAsia="x-none"/>
          <w14:ligatures w14:val="none"/>
        </w:rPr>
        <w:t xml:space="preserve"> </w:t>
      </w:r>
      <w:r w:rsidR="00AC14FB" w:rsidRPr="00AC14FB">
        <w:rPr>
          <w:rFonts w:ascii="Garamond" w:eastAsia="Times New Roman" w:hAnsi="Garamond" w:cs="Times New Roman"/>
          <w:b/>
          <w:bCs/>
          <w:iCs/>
          <w:kern w:val="0"/>
          <w:sz w:val="24"/>
          <w:szCs w:val="24"/>
          <w:lang w:val="x-none" w:eastAsia="x-none"/>
          <w14:ligatures w14:val="none"/>
        </w:rPr>
        <w:t>0,1%</w:t>
      </w:r>
      <w:r w:rsidR="00630E5B">
        <w:rPr>
          <w:rFonts w:ascii="Garamond" w:eastAsia="Times New Roman" w:hAnsi="Garamond" w:cs="Times New Roman"/>
          <w:b/>
          <w:bCs/>
          <w:iCs/>
          <w:kern w:val="0"/>
          <w:sz w:val="24"/>
          <w:szCs w:val="24"/>
          <w:lang w:val="x-none" w:eastAsia="x-none"/>
          <w14:ligatures w14:val="none"/>
        </w:rPr>
        <w:t>.</w:t>
      </w:r>
    </w:p>
    <w:p w14:paraId="5E2474A4"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lastRenderedPageBreak/>
        <w:t xml:space="preserve">6.10. </w:t>
      </w:r>
      <w:r w:rsidRPr="007E34DF">
        <w:rPr>
          <w:rFonts w:ascii="Garamond" w:eastAsia="Times New Roman" w:hAnsi="Garamond" w:cs="Times New Roman"/>
          <w:color w:val="000000"/>
          <w:kern w:val="0"/>
          <w:sz w:val="24"/>
          <w:szCs w:val="24"/>
          <w:lang w:val="x-none" w:eastAsia="x-none"/>
          <w14:ligatures w14:val="none"/>
        </w:rPr>
        <w:t>O licitante poderá, uma única vez, excluir seu último lance ofertado, no intervalo de quinze segundos após o registro no sistema, na hipótese de lance inconsistente ou inexequível.</w:t>
      </w:r>
    </w:p>
    <w:p w14:paraId="379BB2D6"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6.11. </w:t>
      </w:r>
      <w:r w:rsidRPr="007E34DF">
        <w:rPr>
          <w:rFonts w:ascii="Garamond" w:eastAsia="Times New Roman" w:hAnsi="Garamond" w:cs="Times New Roman"/>
          <w:color w:val="000000"/>
          <w:kern w:val="0"/>
          <w:sz w:val="24"/>
          <w:szCs w:val="24"/>
          <w:lang w:val="x-none" w:eastAsia="x-none"/>
          <w14:ligatures w14:val="none"/>
        </w:rPr>
        <w:t>O procedimento seguirá de acordo com o modo de disputa “</w:t>
      </w:r>
      <w:r w:rsidRPr="007E34DF">
        <w:rPr>
          <w:rFonts w:ascii="Garamond" w:eastAsia="Times New Roman" w:hAnsi="Garamond" w:cs="Times New Roman"/>
          <w:b/>
          <w:color w:val="000000"/>
          <w:kern w:val="0"/>
          <w:sz w:val="24"/>
          <w:szCs w:val="24"/>
          <w:lang w:val="x-none" w:eastAsia="x-none"/>
          <w14:ligatures w14:val="none"/>
        </w:rPr>
        <w:t>aberto e fechado”.</w:t>
      </w:r>
    </w:p>
    <w:p w14:paraId="6B288DDC"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6.12. </w:t>
      </w:r>
      <w:r w:rsidRPr="007E34DF">
        <w:rPr>
          <w:rFonts w:ascii="Garamond" w:eastAsia="Times New Roman" w:hAnsi="Garamond" w:cs="Times New Roman"/>
          <w:color w:val="000000"/>
          <w:kern w:val="0"/>
          <w:sz w:val="24"/>
          <w:szCs w:val="24"/>
          <w:lang w:val="x-none" w:eastAsia="x-none"/>
          <w14:ligatures w14:val="none"/>
        </w:rPr>
        <w:t>Os licitantes apresentarão lances públicos e sucessivos, com lance final e fechado.</w:t>
      </w:r>
    </w:p>
    <w:p w14:paraId="0DD73420" w14:textId="77777777" w:rsidR="007E34DF" w:rsidRPr="007E34DF" w:rsidRDefault="007E34DF" w:rsidP="007E34DF">
      <w:pPr>
        <w:numPr>
          <w:ilvl w:val="2"/>
          <w:numId w:val="0"/>
        </w:num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6.12.1 </w:t>
      </w:r>
      <w:r w:rsidRPr="007E34DF">
        <w:rPr>
          <w:rFonts w:ascii="Garamond" w:eastAsia="Times New Roman" w:hAnsi="Garamond" w:cs="Times New Roman"/>
          <w:color w:val="000000"/>
          <w:kern w:val="0"/>
          <w:sz w:val="24"/>
          <w:szCs w:val="24"/>
          <w:lang w:val="x-none" w:eastAsia="x-none"/>
          <w14:ligatures w14:val="none"/>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3F76534" w14:textId="77777777" w:rsidR="007E34DF" w:rsidRPr="007E34DF" w:rsidRDefault="007E34DF" w:rsidP="007E34DF">
      <w:pPr>
        <w:numPr>
          <w:ilvl w:val="2"/>
          <w:numId w:val="0"/>
        </w:num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6.12.2. </w:t>
      </w:r>
      <w:r w:rsidRPr="007E34DF">
        <w:rPr>
          <w:rFonts w:ascii="Garamond" w:eastAsia="Times New Roman" w:hAnsi="Garamond" w:cs="Times New Roman"/>
          <w:color w:val="000000"/>
          <w:kern w:val="0"/>
          <w:sz w:val="24"/>
          <w:szCs w:val="24"/>
          <w:lang w:val="x-none" w:eastAsia="x-none"/>
          <w14:ligatures w14:val="none"/>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14F22A80" w14:textId="77777777" w:rsidR="007E34DF" w:rsidRPr="007E34DF" w:rsidRDefault="007E34DF" w:rsidP="007E34DF">
      <w:pPr>
        <w:numPr>
          <w:ilvl w:val="2"/>
          <w:numId w:val="0"/>
        </w:num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6.12.3. </w:t>
      </w:r>
      <w:r w:rsidRPr="007E34DF">
        <w:rPr>
          <w:rFonts w:ascii="Garamond" w:eastAsia="Times New Roman" w:hAnsi="Garamond" w:cs="Times New Roman"/>
          <w:color w:val="000000"/>
          <w:kern w:val="0"/>
          <w:sz w:val="24"/>
          <w:szCs w:val="24"/>
          <w:lang w:val="x-none" w:eastAsia="x-none"/>
          <w14:ligatures w14:val="none"/>
        </w:rPr>
        <w:t>No procedimento de que trata o subitem supra, o licitante poderá optar por manter o seu último lance da etapa aberta, ou por ofertar melhor lance.</w:t>
      </w:r>
    </w:p>
    <w:p w14:paraId="2955233A" w14:textId="77777777" w:rsidR="007E34DF" w:rsidRPr="007E34DF" w:rsidRDefault="007E34DF" w:rsidP="007E34DF">
      <w:pPr>
        <w:numPr>
          <w:ilvl w:val="2"/>
          <w:numId w:val="0"/>
        </w:num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6.12.4. </w:t>
      </w:r>
      <w:r w:rsidRPr="007E34DF">
        <w:rPr>
          <w:rFonts w:ascii="Garamond" w:eastAsia="Times New Roman" w:hAnsi="Garamond" w:cs="Times New Roman"/>
          <w:color w:val="000000"/>
          <w:kern w:val="0"/>
          <w:sz w:val="24"/>
          <w:szCs w:val="24"/>
          <w:lang w:val="x-none" w:eastAsia="x-none"/>
          <w14:ligatures w14:val="non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23540C9" w14:textId="77777777" w:rsidR="007E34DF" w:rsidRPr="007E34DF" w:rsidRDefault="007E34DF" w:rsidP="007E34DF">
      <w:pPr>
        <w:numPr>
          <w:ilvl w:val="2"/>
          <w:numId w:val="0"/>
        </w:num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bookmarkStart w:id="24" w:name="_Hlk113698144"/>
      <w:r w:rsidRPr="007E34DF">
        <w:rPr>
          <w:rFonts w:ascii="Garamond" w:eastAsia="Times New Roman" w:hAnsi="Garamond" w:cs="Times New Roman"/>
          <w:color w:val="000000"/>
          <w:kern w:val="0"/>
          <w:sz w:val="24"/>
          <w:szCs w:val="24"/>
          <w:lang w:eastAsia="x-none"/>
          <w14:ligatures w14:val="none"/>
        </w:rPr>
        <w:t xml:space="preserve">6.12.5. </w:t>
      </w:r>
      <w:r w:rsidRPr="007E34DF">
        <w:rPr>
          <w:rFonts w:ascii="Garamond" w:eastAsia="Times New Roman" w:hAnsi="Garamond" w:cs="Times New Roman"/>
          <w:color w:val="000000"/>
          <w:kern w:val="0"/>
          <w:sz w:val="24"/>
          <w:szCs w:val="24"/>
          <w:lang w:val="x-none" w:eastAsia="x-none"/>
          <w14:ligatures w14:val="none"/>
        </w:rPr>
        <w:t>Após o término dos prazos estabelecidos nos itens anteriores, o sistema ordenará e divulgará os lances segundo a ordem crescente de valores.</w:t>
      </w:r>
    </w:p>
    <w:bookmarkEnd w:id="24"/>
    <w:p w14:paraId="10033B42"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6.13. </w:t>
      </w:r>
      <w:r w:rsidRPr="007E34DF">
        <w:rPr>
          <w:rFonts w:ascii="Garamond" w:eastAsia="Times New Roman" w:hAnsi="Garamond" w:cs="Times New Roman"/>
          <w:color w:val="000000"/>
          <w:kern w:val="0"/>
          <w:sz w:val="24"/>
          <w:szCs w:val="24"/>
          <w:lang w:val="x-none" w:eastAsia="x-none"/>
          <w14:ligatures w14:val="none"/>
        </w:rPr>
        <w:t xml:space="preserve">Não serão aceitos dois ou mais lances de mesmo valor, prevalecendo aquele que for recebido e registrado em primeiro lugar. </w:t>
      </w:r>
    </w:p>
    <w:p w14:paraId="67051D74"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6.14. </w:t>
      </w:r>
      <w:r w:rsidRPr="007E34DF">
        <w:rPr>
          <w:rFonts w:ascii="Garamond" w:eastAsia="Times New Roman" w:hAnsi="Garamond" w:cs="Times New Roman"/>
          <w:color w:val="000000"/>
          <w:kern w:val="0"/>
          <w:sz w:val="24"/>
          <w:szCs w:val="24"/>
          <w:lang w:val="x-none" w:eastAsia="x-none"/>
          <w14:ligatures w14:val="none"/>
        </w:rPr>
        <w:t xml:space="preserve">Durante o transcurso da sessão pública, os licitantes serão informados, em tempo real, do valor do menor lance registrado, vedada a identificação do licitante. </w:t>
      </w:r>
    </w:p>
    <w:p w14:paraId="4A47DA1C"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6.15. </w:t>
      </w:r>
      <w:r w:rsidRPr="007E34DF">
        <w:rPr>
          <w:rFonts w:ascii="Garamond" w:eastAsia="Times New Roman" w:hAnsi="Garamond" w:cs="Times New Roman"/>
          <w:color w:val="000000"/>
          <w:kern w:val="0"/>
          <w:sz w:val="24"/>
          <w:szCs w:val="24"/>
          <w:lang w:val="x-none" w:eastAsia="x-none"/>
          <w14:ligatures w14:val="none"/>
        </w:rPr>
        <w:t xml:space="preserve">No caso de desconexão com </w:t>
      </w:r>
      <w:r w:rsidRPr="007E34DF">
        <w:rPr>
          <w:rFonts w:ascii="Garamond" w:eastAsia="Times New Roman" w:hAnsi="Garamond" w:cs="Times New Roman"/>
          <w:color w:val="000000"/>
          <w:kern w:val="0"/>
          <w:sz w:val="24"/>
          <w:szCs w:val="24"/>
          <w:lang w:eastAsia="x-none"/>
          <w14:ligatures w14:val="none"/>
        </w:rPr>
        <w:t>a Comissão de Contratação</w:t>
      </w:r>
      <w:r w:rsidRPr="007E34DF">
        <w:rPr>
          <w:rFonts w:ascii="Garamond" w:eastAsia="Times New Roman" w:hAnsi="Garamond" w:cs="Times New Roman"/>
          <w:color w:val="000000"/>
          <w:kern w:val="0"/>
          <w:sz w:val="24"/>
          <w:szCs w:val="24"/>
          <w:lang w:val="x-none" w:eastAsia="x-none"/>
          <w14:ligatures w14:val="none"/>
        </w:rPr>
        <w:t xml:space="preserve">, no decorrer da etapa competitiva do Pregão, o sistema eletrônico poderá permanecer acessível aos licitantes para a recepção dos lances. </w:t>
      </w:r>
    </w:p>
    <w:p w14:paraId="41873E63"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6.16. </w:t>
      </w:r>
      <w:r w:rsidRPr="007E34DF">
        <w:rPr>
          <w:rFonts w:ascii="Garamond" w:eastAsia="Times New Roman" w:hAnsi="Garamond" w:cs="Times New Roman"/>
          <w:color w:val="000000"/>
          <w:kern w:val="0"/>
          <w:sz w:val="24"/>
          <w:szCs w:val="24"/>
          <w:lang w:val="x-none" w:eastAsia="x-none"/>
          <w14:ligatures w14:val="none"/>
        </w:rPr>
        <w:t xml:space="preserve">Quando a desconexão do sistema eletrônico para </w:t>
      </w:r>
      <w:r w:rsidRPr="007E34DF">
        <w:rPr>
          <w:rFonts w:ascii="Garamond" w:eastAsia="Times New Roman" w:hAnsi="Garamond" w:cs="Times New Roman"/>
          <w:color w:val="000000"/>
          <w:kern w:val="0"/>
          <w:sz w:val="24"/>
          <w:szCs w:val="24"/>
          <w:lang w:eastAsia="x-none"/>
          <w14:ligatures w14:val="none"/>
        </w:rPr>
        <w:t>a Comissão de Contratação</w:t>
      </w:r>
      <w:r w:rsidRPr="007E34DF">
        <w:rPr>
          <w:rFonts w:ascii="Garamond" w:eastAsia="Times New Roman" w:hAnsi="Garamond" w:cs="Times New Roman"/>
          <w:color w:val="000000"/>
          <w:kern w:val="0"/>
          <w:sz w:val="24"/>
          <w:szCs w:val="24"/>
          <w:lang w:val="x-none" w:eastAsia="x-none"/>
          <w14:ligatures w14:val="none"/>
        </w:rPr>
        <w:t xml:space="preserve"> persistir por tempo superior a dez minutos, a sessão pública será suspensa e reiniciada somente após </w:t>
      </w:r>
      <w:r w:rsidRPr="007E34DF">
        <w:rPr>
          <w:rFonts w:ascii="Garamond" w:eastAsia="Times New Roman" w:hAnsi="Garamond" w:cs="Times New Roman"/>
          <w:color w:val="000000"/>
          <w:kern w:val="0"/>
          <w:sz w:val="24"/>
          <w:szCs w:val="24"/>
          <w:lang w:val="x-none" w:eastAsia="x-none"/>
          <w14:ligatures w14:val="none"/>
        </w:rPr>
        <w:lastRenderedPageBreak/>
        <w:t>decorridas vinte e quatro horas da comunicação do fato pel</w:t>
      </w:r>
      <w:r w:rsidRPr="007E34DF">
        <w:rPr>
          <w:rFonts w:ascii="Garamond" w:eastAsia="Times New Roman" w:hAnsi="Garamond" w:cs="Times New Roman"/>
          <w:color w:val="000000"/>
          <w:kern w:val="0"/>
          <w:sz w:val="24"/>
          <w:szCs w:val="24"/>
          <w:lang w:eastAsia="x-none"/>
          <w14:ligatures w14:val="none"/>
        </w:rPr>
        <w:t>a Comissão</w:t>
      </w:r>
      <w:r w:rsidRPr="007E34DF">
        <w:rPr>
          <w:rFonts w:ascii="Garamond" w:eastAsia="Times New Roman" w:hAnsi="Garamond" w:cs="Times New Roman"/>
          <w:color w:val="000000"/>
          <w:kern w:val="0"/>
          <w:sz w:val="24"/>
          <w:szCs w:val="24"/>
          <w:lang w:val="x-none" w:eastAsia="x-none"/>
          <w14:ligatures w14:val="none"/>
        </w:rPr>
        <w:t xml:space="preserve"> aos participantes, no sítio eletrônico utilizado para divulgação.</w:t>
      </w:r>
    </w:p>
    <w:p w14:paraId="7C712A1D"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6.17. </w:t>
      </w:r>
      <w:r w:rsidRPr="007E34DF">
        <w:rPr>
          <w:rFonts w:ascii="Garamond" w:eastAsia="Times New Roman" w:hAnsi="Garamond" w:cs="Times New Roman"/>
          <w:color w:val="000000"/>
          <w:kern w:val="0"/>
          <w:sz w:val="24"/>
          <w:szCs w:val="24"/>
          <w:lang w:val="x-none" w:eastAsia="x-none"/>
          <w14:ligatures w14:val="none"/>
        </w:rPr>
        <w:t>Caso o licitante não apresente lances, concorrerá com o valor de sua proposta.</w:t>
      </w:r>
    </w:p>
    <w:p w14:paraId="1C6985AF"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6.18. </w:t>
      </w:r>
      <w:r w:rsidRPr="007E34DF">
        <w:rPr>
          <w:rFonts w:ascii="Garamond" w:eastAsia="Times New Roman" w:hAnsi="Garamond" w:cs="Times New Roman"/>
          <w:color w:val="000000"/>
          <w:kern w:val="0"/>
          <w:sz w:val="24"/>
          <w:szCs w:val="24"/>
          <w:lang w:val="x-none" w:eastAsia="x-none"/>
          <w14:ligatures w14:val="none"/>
        </w:rPr>
        <w:t>Em relação a itens não exclusivos para participação de microempresas e empresas de pequeno porte, uma vez encerrada a etapa de lances</w:t>
      </w:r>
      <w:r w:rsidRPr="007E34DF">
        <w:rPr>
          <w:rFonts w:ascii="Garamond" w:eastAsia="Zurich BT" w:hAnsi="Garamond" w:cs="Times New Roman"/>
          <w:color w:val="000000"/>
          <w:kern w:val="0"/>
          <w:sz w:val="24"/>
          <w:szCs w:val="24"/>
          <w:lang w:val="x-none" w:eastAsia="x-none"/>
          <w14:ligatures w14:val="none"/>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2" w:anchor="art44" w:history="1">
        <w:proofErr w:type="spellStart"/>
        <w:r w:rsidRPr="007E34DF">
          <w:rPr>
            <w:rFonts w:ascii="Garamond" w:eastAsia="Zurich BT" w:hAnsi="Garamond" w:cs="Times New Roman"/>
            <w:color w:val="0000FF"/>
            <w:kern w:val="0"/>
            <w:sz w:val="24"/>
            <w:szCs w:val="24"/>
            <w:u w:val="single"/>
            <w:lang w:val="x-none" w:eastAsia="x-none"/>
            <w14:ligatures w14:val="none"/>
          </w:rPr>
          <w:t>arts</w:t>
        </w:r>
        <w:proofErr w:type="spellEnd"/>
        <w:r w:rsidRPr="007E34DF">
          <w:rPr>
            <w:rFonts w:ascii="Garamond" w:eastAsia="Zurich BT" w:hAnsi="Garamond" w:cs="Times New Roman"/>
            <w:color w:val="0000FF"/>
            <w:kern w:val="0"/>
            <w:sz w:val="24"/>
            <w:szCs w:val="24"/>
            <w:u w:val="single"/>
            <w:lang w:val="x-none" w:eastAsia="x-none"/>
            <w14:ligatures w14:val="none"/>
          </w:rPr>
          <w:t>. 44 e 45 da Lei Complementar nº 123, de 2006</w:t>
        </w:r>
      </w:hyperlink>
      <w:r w:rsidRPr="007E34DF">
        <w:rPr>
          <w:rFonts w:ascii="Garamond" w:eastAsia="Times New Roman" w:hAnsi="Garamond" w:cs="Times New Roman"/>
          <w:color w:val="000000"/>
          <w:kern w:val="0"/>
          <w:sz w:val="24"/>
          <w:szCs w:val="24"/>
          <w:lang w:val="x-none" w:eastAsia="x-none"/>
          <w14:ligatures w14:val="none"/>
        </w:rPr>
        <w:t>.</w:t>
      </w:r>
    </w:p>
    <w:p w14:paraId="173A5AD3"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6.18.1. </w:t>
      </w:r>
      <w:r w:rsidRPr="007E34DF">
        <w:rPr>
          <w:rFonts w:ascii="Garamond" w:eastAsia="Times New Roman" w:hAnsi="Garamond" w:cs="Times New Roman"/>
          <w:color w:val="000000"/>
          <w:kern w:val="0"/>
          <w:sz w:val="24"/>
          <w:szCs w:val="24"/>
          <w:lang w:val="x-none" w:eastAsia="x-none"/>
          <w14:ligatures w14:val="none"/>
        </w:rPr>
        <w:t xml:space="preserve">Nessas condições, as propostas de </w:t>
      </w:r>
      <w:r w:rsidRPr="007E34DF">
        <w:rPr>
          <w:rFonts w:ascii="Garamond" w:eastAsia="Zurich BT" w:hAnsi="Garamond" w:cs="Times New Roman"/>
          <w:color w:val="000000"/>
          <w:kern w:val="0"/>
          <w:sz w:val="24"/>
          <w:szCs w:val="24"/>
          <w:lang w:val="x-none" w:eastAsia="x-none"/>
          <w14:ligatures w14:val="none"/>
        </w:rPr>
        <w:t xml:space="preserve">microempresas e empresas de pequeno porte </w:t>
      </w:r>
      <w:r w:rsidRPr="007E34DF">
        <w:rPr>
          <w:rFonts w:ascii="Garamond" w:eastAsia="Times New Roman" w:hAnsi="Garamond" w:cs="Times New Roman"/>
          <w:color w:val="000000"/>
          <w:kern w:val="0"/>
          <w:sz w:val="24"/>
          <w:szCs w:val="24"/>
          <w:lang w:val="x-none" w:eastAsia="x-none"/>
          <w14:ligatures w14:val="none"/>
        </w:rPr>
        <w:t>que se encontrarem na faixa de até 5% (cinco por cento) acima da melhor proposta ou melhor lance serão consideradas empatadas com a primeira colocada.</w:t>
      </w:r>
    </w:p>
    <w:p w14:paraId="34BB18BC"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6.18.2. </w:t>
      </w:r>
      <w:r w:rsidRPr="007E34DF">
        <w:rPr>
          <w:rFonts w:ascii="Garamond" w:eastAsia="Times New Roman" w:hAnsi="Garamond" w:cs="Times New Roman"/>
          <w:color w:val="000000"/>
          <w:kern w:val="0"/>
          <w:sz w:val="24"/>
          <w:szCs w:val="24"/>
          <w:lang w:val="x-none" w:eastAsia="x-none"/>
          <w14:ligatures w14:val="none"/>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8B0B419"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6.18.3. </w:t>
      </w:r>
      <w:r w:rsidRPr="007E34DF">
        <w:rPr>
          <w:rFonts w:ascii="Garamond" w:eastAsia="Times New Roman" w:hAnsi="Garamond" w:cs="Times New Roman"/>
          <w:color w:val="000000"/>
          <w:kern w:val="0"/>
          <w:sz w:val="24"/>
          <w:szCs w:val="24"/>
          <w:lang w:val="x-none" w:eastAsia="x-none"/>
          <w14:ligatures w14:val="none"/>
        </w:rPr>
        <w:t xml:space="preserve">Caso a </w:t>
      </w:r>
      <w:r w:rsidRPr="007E34DF">
        <w:rPr>
          <w:rFonts w:ascii="Garamond" w:eastAsia="Zurich BT" w:hAnsi="Garamond" w:cs="Times New Roman"/>
          <w:color w:val="000000"/>
          <w:kern w:val="0"/>
          <w:sz w:val="24"/>
          <w:szCs w:val="24"/>
          <w:lang w:val="x-none" w:eastAsia="x-none"/>
          <w14:ligatures w14:val="none"/>
        </w:rPr>
        <w:t>microempresa ou a empresa de pequeno porte</w:t>
      </w:r>
      <w:r w:rsidRPr="007E34DF">
        <w:rPr>
          <w:rFonts w:ascii="Garamond" w:eastAsia="Times New Roman" w:hAnsi="Garamond" w:cs="Times New Roman"/>
          <w:color w:val="000000"/>
          <w:kern w:val="0"/>
          <w:sz w:val="24"/>
          <w:szCs w:val="24"/>
          <w:lang w:val="x-none" w:eastAsia="x-none"/>
          <w14:ligatures w14:val="none"/>
        </w:rPr>
        <w:t xml:space="preserve"> melhor classificada desista ou não se manifeste no prazo estabelecido, serão convocadas as demais licitantes </w:t>
      </w:r>
      <w:r w:rsidRPr="007E34DF">
        <w:rPr>
          <w:rFonts w:ascii="Garamond" w:eastAsia="Zurich BT" w:hAnsi="Garamond" w:cs="Times New Roman"/>
          <w:color w:val="000000"/>
          <w:kern w:val="0"/>
          <w:sz w:val="24"/>
          <w:szCs w:val="24"/>
          <w:lang w:val="x-none" w:eastAsia="x-none"/>
          <w14:ligatures w14:val="none"/>
        </w:rPr>
        <w:t>microempresa e empresa de pequeno porte</w:t>
      </w:r>
      <w:r w:rsidRPr="007E34DF">
        <w:rPr>
          <w:rFonts w:ascii="Garamond" w:eastAsia="Times New Roman" w:hAnsi="Garamond" w:cs="Times New Roman"/>
          <w:color w:val="000000"/>
          <w:kern w:val="0"/>
          <w:sz w:val="24"/>
          <w:szCs w:val="24"/>
          <w:lang w:val="x-none" w:eastAsia="x-none"/>
          <w14:ligatures w14:val="none"/>
        </w:rPr>
        <w:t xml:space="preserve"> que se encontrem naquele intervalo de 5% (cinco por cento), na ordem de classificação, para o exercício do mesmo direito, no prazo estabelecido no subitem anterior.</w:t>
      </w:r>
    </w:p>
    <w:p w14:paraId="7DF9E7B7"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6.18.4. </w:t>
      </w:r>
      <w:r w:rsidRPr="007E34DF">
        <w:rPr>
          <w:rFonts w:ascii="Garamond" w:eastAsia="Times New Roman" w:hAnsi="Garamond" w:cs="Times New Roman"/>
          <w:color w:val="000000"/>
          <w:kern w:val="0"/>
          <w:sz w:val="24"/>
          <w:szCs w:val="24"/>
          <w:lang w:val="x-none" w:eastAsia="x-none"/>
          <w14:ligatures w14:val="no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73B4001"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6.19. </w:t>
      </w:r>
      <w:r w:rsidRPr="007E34DF">
        <w:rPr>
          <w:rFonts w:ascii="Garamond" w:eastAsia="Times New Roman" w:hAnsi="Garamond" w:cs="Times New Roman"/>
          <w:color w:val="000000"/>
          <w:kern w:val="0"/>
          <w:sz w:val="24"/>
          <w:szCs w:val="24"/>
          <w:lang w:val="x-none" w:eastAsia="x-none"/>
          <w14:ligatures w14:val="none"/>
        </w:rPr>
        <w:t xml:space="preserve">Só poderá haver empate entre propostas iguais (não seguidas de lances), ou entre lances finais da fase fechada do modo de disputa aberto e fechado. </w:t>
      </w:r>
    </w:p>
    <w:p w14:paraId="37134F30"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6.19.1. </w:t>
      </w:r>
      <w:r w:rsidRPr="007E34DF">
        <w:rPr>
          <w:rFonts w:ascii="Garamond" w:eastAsia="Times New Roman" w:hAnsi="Garamond" w:cs="Times New Roman"/>
          <w:color w:val="000000"/>
          <w:kern w:val="0"/>
          <w:sz w:val="24"/>
          <w:szCs w:val="24"/>
          <w:lang w:val="x-none" w:eastAsia="x-none"/>
          <w14:ligatures w14:val="none"/>
        </w:rPr>
        <w:t xml:space="preserve">Havendo eventual empate entre propostas ou lances, o critério de desempate será aquele previsto no </w:t>
      </w:r>
      <w:hyperlink r:id="rId23" w:anchor="art60" w:history="1">
        <w:r w:rsidRPr="007E34DF">
          <w:rPr>
            <w:rFonts w:ascii="Garamond" w:eastAsia="Arial" w:hAnsi="Garamond" w:cs="Times New Roman"/>
            <w:color w:val="0000FF"/>
            <w:kern w:val="0"/>
            <w:sz w:val="24"/>
            <w:szCs w:val="24"/>
            <w:u w:val="single"/>
            <w:lang w:val="x-none" w:eastAsia="x-none"/>
            <w14:ligatures w14:val="none"/>
          </w:rPr>
          <w:t>art</w:t>
        </w:r>
        <w:r w:rsidRPr="007E34DF">
          <w:rPr>
            <w:rFonts w:ascii="Garamond" w:eastAsia="Times New Roman" w:hAnsi="Garamond" w:cs="Times New Roman"/>
            <w:color w:val="0000FF"/>
            <w:kern w:val="0"/>
            <w:sz w:val="24"/>
            <w:szCs w:val="24"/>
            <w:u w:val="single"/>
            <w:lang w:val="x-none" w:eastAsia="x-none"/>
            <w14:ligatures w14:val="none"/>
          </w:rPr>
          <w:t>. 60 da Lei nº 14.133, de 2021</w:t>
        </w:r>
      </w:hyperlink>
      <w:r w:rsidRPr="007E34DF">
        <w:rPr>
          <w:rFonts w:ascii="Garamond" w:eastAsia="Times New Roman" w:hAnsi="Garamond" w:cs="Times New Roman"/>
          <w:color w:val="000000"/>
          <w:kern w:val="0"/>
          <w:sz w:val="24"/>
          <w:szCs w:val="24"/>
          <w:lang w:val="x-none" w:eastAsia="x-none"/>
          <w14:ligatures w14:val="none"/>
        </w:rPr>
        <w:t>, nesta ordem:</w:t>
      </w:r>
    </w:p>
    <w:p w14:paraId="7AD1C2C5" w14:textId="77777777" w:rsidR="007E34DF" w:rsidRPr="007E34DF" w:rsidRDefault="007E34DF" w:rsidP="007E34DF">
      <w:pPr>
        <w:numPr>
          <w:ilvl w:val="3"/>
          <w:numId w:val="0"/>
        </w:num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6.19.1.1. </w:t>
      </w:r>
      <w:r w:rsidRPr="007E34DF">
        <w:rPr>
          <w:rFonts w:ascii="Garamond" w:eastAsia="Times New Roman" w:hAnsi="Garamond" w:cs="Times New Roman"/>
          <w:kern w:val="0"/>
          <w:sz w:val="24"/>
          <w:szCs w:val="24"/>
          <w:lang w:val="x-none" w:eastAsia="x-none"/>
          <w14:ligatures w14:val="none"/>
        </w:rPr>
        <w:t>disputa final, hipótese em que os licitantes empatados poderão apresentar nova proposta em ato contínuo à classificação;</w:t>
      </w:r>
    </w:p>
    <w:p w14:paraId="5C29F3B4" w14:textId="77777777" w:rsidR="007E34DF" w:rsidRPr="007E34DF" w:rsidRDefault="007E34DF" w:rsidP="007E34DF">
      <w:pPr>
        <w:numPr>
          <w:ilvl w:val="3"/>
          <w:numId w:val="0"/>
        </w:num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lastRenderedPageBreak/>
        <w:t xml:space="preserve">6.19.1.2. </w:t>
      </w:r>
      <w:r w:rsidRPr="007E34DF">
        <w:rPr>
          <w:rFonts w:ascii="Garamond" w:eastAsia="Times New Roman" w:hAnsi="Garamond" w:cs="Times New Roman"/>
          <w:kern w:val="0"/>
          <w:sz w:val="24"/>
          <w:szCs w:val="24"/>
          <w:lang w:val="x-none" w:eastAsia="x-none"/>
          <w14:ligatures w14:val="none"/>
        </w:rPr>
        <w:t>avaliação do desempenho contratual prévio dos licitantes, para a qual deverão preferencialmente ser utilizados registros cadastrais para efeito de atesto de cumprimento de obrigações previstos nesta Lei;</w:t>
      </w:r>
    </w:p>
    <w:p w14:paraId="50772F35" w14:textId="77777777" w:rsidR="007E34DF" w:rsidRPr="007E34DF" w:rsidRDefault="007E34DF" w:rsidP="007E34DF">
      <w:pPr>
        <w:numPr>
          <w:ilvl w:val="3"/>
          <w:numId w:val="0"/>
        </w:num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6.19.1.3. </w:t>
      </w:r>
      <w:r w:rsidRPr="007E34DF">
        <w:rPr>
          <w:rFonts w:ascii="Garamond" w:eastAsia="Times New Roman" w:hAnsi="Garamond" w:cs="Times New Roman"/>
          <w:kern w:val="0"/>
          <w:sz w:val="24"/>
          <w:szCs w:val="24"/>
          <w:lang w:val="x-none" w:eastAsia="x-none"/>
          <w14:ligatures w14:val="none"/>
        </w:rPr>
        <w:t>desenvolvimento pelo licitante de ações de equidade entre homens e mulheres no ambiente de trabalho, conforme regulamento;</w:t>
      </w:r>
    </w:p>
    <w:p w14:paraId="075AF6E6" w14:textId="77777777" w:rsidR="007E34DF" w:rsidRPr="007E34DF" w:rsidRDefault="007E34DF" w:rsidP="007E34DF">
      <w:pPr>
        <w:numPr>
          <w:ilvl w:val="3"/>
          <w:numId w:val="0"/>
        </w:num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6.19.1.4. </w:t>
      </w:r>
      <w:r w:rsidRPr="007E34DF">
        <w:rPr>
          <w:rFonts w:ascii="Garamond" w:eastAsia="Times New Roman" w:hAnsi="Garamond" w:cs="Times New Roman"/>
          <w:kern w:val="0"/>
          <w:sz w:val="24"/>
          <w:szCs w:val="24"/>
          <w:lang w:val="x-none" w:eastAsia="x-none"/>
          <w14:ligatures w14:val="none"/>
        </w:rPr>
        <w:t>desenvolvimento pelo licitante de programa de integridade, conforme orientações dos órgãos de controle.</w:t>
      </w:r>
    </w:p>
    <w:p w14:paraId="47BE8595"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6.19.2. </w:t>
      </w:r>
      <w:r w:rsidRPr="007E34DF">
        <w:rPr>
          <w:rFonts w:ascii="Garamond" w:eastAsia="Times New Roman" w:hAnsi="Garamond" w:cs="Times New Roman"/>
          <w:color w:val="000000"/>
          <w:kern w:val="0"/>
          <w:sz w:val="24"/>
          <w:szCs w:val="24"/>
          <w:lang w:val="x-none" w:eastAsia="x-none"/>
          <w14:ligatures w14:val="none"/>
        </w:rPr>
        <w:t>Persistindo o empate, será assegurada preferência, sucessivamente, aos bens e serviços produzidos ou prestados por:</w:t>
      </w:r>
    </w:p>
    <w:p w14:paraId="73178F86" w14:textId="77777777" w:rsidR="007E34DF" w:rsidRPr="007E34DF" w:rsidRDefault="007E34DF" w:rsidP="007E34DF">
      <w:pPr>
        <w:numPr>
          <w:ilvl w:val="3"/>
          <w:numId w:val="0"/>
        </w:num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5" w:name="art60§1i"/>
      <w:bookmarkEnd w:id="25"/>
      <w:r w:rsidRPr="007E34DF">
        <w:rPr>
          <w:rFonts w:ascii="Garamond" w:eastAsia="Times New Roman" w:hAnsi="Garamond" w:cs="Times New Roman"/>
          <w:kern w:val="0"/>
          <w:sz w:val="24"/>
          <w:szCs w:val="24"/>
          <w:lang w:eastAsia="x-none"/>
          <w14:ligatures w14:val="none"/>
        </w:rPr>
        <w:t xml:space="preserve">6.19.2.1. </w:t>
      </w:r>
      <w:r w:rsidRPr="007E34DF">
        <w:rPr>
          <w:rFonts w:ascii="Garamond" w:eastAsia="Times New Roman" w:hAnsi="Garamond" w:cs="Times New Roman"/>
          <w:kern w:val="0"/>
          <w:sz w:val="24"/>
          <w:szCs w:val="24"/>
          <w:lang w:val="x-none" w:eastAsia="x-none"/>
          <w14:ligatures w14:val="none"/>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9EA052F" w14:textId="77777777" w:rsidR="007E34DF" w:rsidRPr="007E34DF" w:rsidRDefault="007E34DF" w:rsidP="007E34DF">
      <w:pPr>
        <w:numPr>
          <w:ilvl w:val="3"/>
          <w:numId w:val="0"/>
        </w:num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6" w:name="art60§1ii"/>
      <w:bookmarkEnd w:id="26"/>
      <w:r w:rsidRPr="007E34DF">
        <w:rPr>
          <w:rFonts w:ascii="Garamond" w:eastAsia="Times New Roman" w:hAnsi="Garamond" w:cs="Times New Roman"/>
          <w:kern w:val="0"/>
          <w:sz w:val="24"/>
          <w:szCs w:val="24"/>
          <w:lang w:eastAsia="x-none"/>
          <w14:ligatures w14:val="none"/>
        </w:rPr>
        <w:t xml:space="preserve">6.19.2.2. </w:t>
      </w:r>
      <w:r w:rsidRPr="007E34DF">
        <w:rPr>
          <w:rFonts w:ascii="Garamond" w:eastAsia="Times New Roman" w:hAnsi="Garamond" w:cs="Times New Roman"/>
          <w:kern w:val="0"/>
          <w:sz w:val="24"/>
          <w:szCs w:val="24"/>
          <w:lang w:val="x-none" w:eastAsia="x-none"/>
          <w14:ligatures w14:val="none"/>
        </w:rPr>
        <w:t>empresas brasileiras;</w:t>
      </w:r>
    </w:p>
    <w:p w14:paraId="51D5BF81" w14:textId="77777777" w:rsidR="007E34DF" w:rsidRPr="007E34DF" w:rsidRDefault="007E34DF" w:rsidP="007E34DF">
      <w:pPr>
        <w:numPr>
          <w:ilvl w:val="3"/>
          <w:numId w:val="0"/>
        </w:num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7" w:name="art60§1iii"/>
      <w:bookmarkEnd w:id="27"/>
      <w:r w:rsidRPr="007E34DF">
        <w:rPr>
          <w:rFonts w:ascii="Garamond" w:eastAsia="Times New Roman" w:hAnsi="Garamond" w:cs="Times New Roman"/>
          <w:kern w:val="0"/>
          <w:sz w:val="24"/>
          <w:szCs w:val="24"/>
          <w:lang w:eastAsia="x-none"/>
          <w14:ligatures w14:val="none"/>
        </w:rPr>
        <w:t xml:space="preserve">6.19.2.3. </w:t>
      </w:r>
      <w:r w:rsidRPr="007E34DF">
        <w:rPr>
          <w:rFonts w:ascii="Garamond" w:eastAsia="Times New Roman" w:hAnsi="Garamond" w:cs="Times New Roman"/>
          <w:kern w:val="0"/>
          <w:sz w:val="24"/>
          <w:szCs w:val="24"/>
          <w:lang w:val="x-none" w:eastAsia="x-none"/>
          <w14:ligatures w14:val="none"/>
        </w:rPr>
        <w:t>empresas que invistam em pesquisa e no desenvolvimento de tecnologia no País;</w:t>
      </w:r>
    </w:p>
    <w:p w14:paraId="10209321" w14:textId="77777777" w:rsidR="007E34DF" w:rsidRPr="007E34DF" w:rsidRDefault="007E34DF" w:rsidP="007E34DF">
      <w:pPr>
        <w:numPr>
          <w:ilvl w:val="3"/>
          <w:numId w:val="0"/>
        </w:num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8" w:name="art60§1iv"/>
      <w:bookmarkEnd w:id="28"/>
      <w:r w:rsidRPr="007E34DF">
        <w:rPr>
          <w:rFonts w:ascii="Garamond" w:eastAsia="Times New Roman" w:hAnsi="Garamond" w:cs="Times New Roman"/>
          <w:kern w:val="0"/>
          <w:sz w:val="24"/>
          <w:szCs w:val="24"/>
          <w:lang w:eastAsia="x-none"/>
          <w14:ligatures w14:val="none"/>
        </w:rPr>
        <w:t xml:space="preserve">6.19.2.4. </w:t>
      </w:r>
      <w:r w:rsidRPr="007E34DF">
        <w:rPr>
          <w:rFonts w:ascii="Garamond" w:eastAsia="Times New Roman" w:hAnsi="Garamond" w:cs="Times New Roman"/>
          <w:kern w:val="0"/>
          <w:sz w:val="24"/>
          <w:szCs w:val="24"/>
          <w:lang w:val="x-none" w:eastAsia="x-none"/>
          <w14:ligatures w14:val="none"/>
        </w:rPr>
        <w:t>empresas que comprovem a prática de mitigação, nos termos da </w:t>
      </w:r>
      <w:hyperlink r:id="rId24" w:anchor=":~:text=LEI%20N%C2%BA%2012.187%2C%20DE%2029%20DE%20DEZEMBRO%20DE%202009.&amp;text=Institui%20a%20Pol%C3%ADtica%20Nacional%20sobre,PNMC%20e%20d%C3%A1%20outras%20provid%C3%AAncias." w:history="1">
        <w:r w:rsidRPr="007E34DF">
          <w:rPr>
            <w:rFonts w:ascii="Garamond" w:eastAsia="Times New Roman" w:hAnsi="Garamond" w:cs="Times New Roman"/>
            <w:color w:val="0000FF"/>
            <w:kern w:val="0"/>
            <w:sz w:val="24"/>
            <w:szCs w:val="24"/>
            <w:u w:val="single"/>
            <w:lang w:val="x-none" w:eastAsia="x-none"/>
            <w14:ligatures w14:val="none"/>
          </w:rPr>
          <w:t>Lei nº 12.187, de 29 de dezembro de 2009</w:t>
        </w:r>
      </w:hyperlink>
      <w:r w:rsidRPr="007E34DF">
        <w:rPr>
          <w:rFonts w:ascii="Garamond" w:eastAsia="Times New Roman" w:hAnsi="Garamond" w:cs="Times New Roman"/>
          <w:kern w:val="0"/>
          <w:sz w:val="24"/>
          <w:szCs w:val="24"/>
          <w:lang w:val="x-none" w:eastAsia="x-none"/>
          <w14:ligatures w14:val="none"/>
        </w:rPr>
        <w:t>.</w:t>
      </w:r>
    </w:p>
    <w:p w14:paraId="4CB9159B"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6.20. </w:t>
      </w:r>
      <w:r w:rsidRPr="007E34DF">
        <w:rPr>
          <w:rFonts w:ascii="Garamond" w:eastAsia="Times New Roman" w:hAnsi="Garamond" w:cs="Times New Roman"/>
          <w:color w:val="000000"/>
          <w:kern w:val="0"/>
          <w:sz w:val="24"/>
          <w:szCs w:val="24"/>
          <w:lang w:val="x-none" w:eastAsia="x-none"/>
          <w14:ligatures w14:val="none"/>
        </w:rPr>
        <w:t xml:space="preserve">Encerrada a etapa de envio de lances da sessão pública, na hipótese da proposta do primeiro colocado permanecer acima do preço máximo ou inferior ao desconto definido para a contratação, </w:t>
      </w:r>
      <w:r w:rsidRPr="007E34DF">
        <w:rPr>
          <w:rFonts w:ascii="Garamond" w:eastAsia="Times New Roman" w:hAnsi="Garamond" w:cs="Times New Roman"/>
          <w:color w:val="000000"/>
          <w:kern w:val="0"/>
          <w:sz w:val="24"/>
          <w:szCs w:val="24"/>
          <w:lang w:eastAsia="x-none"/>
          <w14:ligatures w14:val="none"/>
        </w:rPr>
        <w:t xml:space="preserve">a Comissão </w:t>
      </w:r>
      <w:r w:rsidRPr="007E34DF">
        <w:rPr>
          <w:rFonts w:ascii="Garamond" w:eastAsia="Times New Roman" w:hAnsi="Garamond" w:cs="Times New Roman"/>
          <w:color w:val="000000"/>
          <w:kern w:val="0"/>
          <w:sz w:val="24"/>
          <w:szCs w:val="24"/>
          <w:lang w:val="x-none" w:eastAsia="x-none"/>
          <w14:ligatures w14:val="none"/>
        </w:rPr>
        <w:t>de Contratação poderá negociar condições mais vantajosas, após definido o resultado do julgamento.</w:t>
      </w:r>
    </w:p>
    <w:p w14:paraId="737EB31F"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6.20.1. </w:t>
      </w:r>
      <w:r w:rsidRPr="007E34DF">
        <w:rPr>
          <w:rFonts w:ascii="Garamond" w:eastAsia="Times New Roman" w:hAnsi="Garamond" w:cs="Times New Roman"/>
          <w:color w:val="000000"/>
          <w:kern w:val="0"/>
          <w:sz w:val="24"/>
          <w:szCs w:val="24"/>
          <w:lang w:val="x-none" w:eastAsia="x-none"/>
          <w14:ligatures w14:val="no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EAAA7F7"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6.20.2. </w:t>
      </w:r>
      <w:r w:rsidRPr="007E34DF">
        <w:rPr>
          <w:rFonts w:ascii="Garamond" w:eastAsia="Times New Roman" w:hAnsi="Garamond" w:cs="Times New Roman"/>
          <w:color w:val="000000"/>
          <w:kern w:val="0"/>
          <w:sz w:val="24"/>
          <w:szCs w:val="24"/>
          <w:lang w:val="x-none" w:eastAsia="x-none"/>
          <w14:ligatures w14:val="none"/>
        </w:rPr>
        <w:t>A negociação será realizada por meio do sistema, podendo ser acompanhada pelos demais licitantes.</w:t>
      </w:r>
    </w:p>
    <w:p w14:paraId="53FAAABC"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6.20.3. </w:t>
      </w:r>
      <w:r w:rsidRPr="007E34DF">
        <w:rPr>
          <w:rFonts w:ascii="Garamond" w:eastAsia="Times New Roman" w:hAnsi="Garamond" w:cs="Times New Roman"/>
          <w:color w:val="000000"/>
          <w:kern w:val="0"/>
          <w:sz w:val="24"/>
          <w:szCs w:val="24"/>
          <w:lang w:val="x-none" w:eastAsia="x-none"/>
          <w14:ligatures w14:val="none"/>
        </w:rPr>
        <w:t>O resultado da negociação será divulgado a todos os licitantes e anexado aos autos do processo licitatório</w:t>
      </w:r>
    </w:p>
    <w:p w14:paraId="5274DFBD"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lastRenderedPageBreak/>
        <w:t xml:space="preserve">6.20.4. A Comissão de </w:t>
      </w:r>
      <w:r w:rsidRPr="007E34DF">
        <w:rPr>
          <w:rFonts w:ascii="Garamond" w:eastAsia="Times New Roman" w:hAnsi="Garamond" w:cs="Times New Roman"/>
          <w:color w:val="000000"/>
          <w:kern w:val="0"/>
          <w:sz w:val="24"/>
          <w:szCs w:val="24"/>
          <w:lang w:val="x-none" w:eastAsia="x-none"/>
          <w14:ligatures w14:val="none"/>
        </w:rPr>
        <w:t xml:space="preserve">Contratação solicitará ao licitante mais bem classificado que, no prazo de 2 </w:t>
      </w:r>
      <w:r w:rsidRPr="007E34DF">
        <w:rPr>
          <w:rFonts w:ascii="Garamond" w:eastAsia="Times New Roman" w:hAnsi="Garamond" w:cs="Times New Roman"/>
          <w:kern w:val="0"/>
          <w:sz w:val="24"/>
          <w:szCs w:val="24"/>
          <w:lang w:val="x-none" w:eastAsia="x-none"/>
          <w14:ligatures w14:val="none"/>
        </w:rPr>
        <w:t xml:space="preserve">(duas) </w:t>
      </w:r>
      <w:r w:rsidRPr="007E34DF">
        <w:rPr>
          <w:rFonts w:ascii="Garamond" w:eastAsia="Times New Roman" w:hAnsi="Garamond" w:cs="Times New Roman"/>
          <w:color w:val="000000"/>
          <w:kern w:val="0"/>
          <w:sz w:val="24"/>
          <w:szCs w:val="24"/>
          <w:lang w:val="x-none" w:eastAsia="x-none"/>
          <w14:ligatures w14:val="none"/>
        </w:rPr>
        <w:t>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68B82FA6"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iCs/>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6.20.5. </w:t>
      </w:r>
      <w:r w:rsidRPr="007E34DF">
        <w:rPr>
          <w:rFonts w:ascii="Garamond" w:eastAsia="Times New Roman" w:hAnsi="Garamond" w:cs="Times New Roman"/>
          <w:color w:val="000000"/>
          <w:kern w:val="0"/>
          <w:sz w:val="24"/>
          <w:szCs w:val="24"/>
          <w:lang w:val="x-none" w:eastAsia="x-none"/>
          <w14:ligatures w14:val="none"/>
        </w:rPr>
        <w:t>É facultado a</w:t>
      </w:r>
      <w:r w:rsidRPr="007E34DF">
        <w:rPr>
          <w:rFonts w:ascii="Garamond" w:eastAsia="Times New Roman" w:hAnsi="Garamond" w:cs="Times New Roman"/>
          <w:color w:val="000000"/>
          <w:kern w:val="0"/>
          <w:sz w:val="24"/>
          <w:szCs w:val="24"/>
          <w:lang w:eastAsia="x-none"/>
          <w14:ligatures w14:val="none"/>
        </w:rPr>
        <w:t xml:space="preserve"> Comissão </w:t>
      </w:r>
      <w:r w:rsidRPr="007E34DF">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7D08D2E9"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6.21. </w:t>
      </w:r>
      <w:r w:rsidRPr="007E34DF">
        <w:rPr>
          <w:rFonts w:ascii="Garamond" w:eastAsia="Times New Roman" w:hAnsi="Garamond" w:cs="Times New Roman"/>
          <w:color w:val="000000"/>
          <w:kern w:val="0"/>
          <w:sz w:val="24"/>
          <w:szCs w:val="24"/>
          <w:lang w:val="x-none" w:eastAsia="x-none"/>
          <w14:ligatures w14:val="none"/>
        </w:rPr>
        <w:t xml:space="preserve">Após a negociação do preço, </w:t>
      </w:r>
      <w:r w:rsidRPr="007E34DF">
        <w:rPr>
          <w:rFonts w:ascii="Garamond" w:eastAsia="Times New Roman" w:hAnsi="Garamond" w:cs="Times New Roman"/>
          <w:color w:val="000000"/>
          <w:kern w:val="0"/>
          <w:sz w:val="24"/>
          <w:szCs w:val="24"/>
          <w:lang w:eastAsia="x-none"/>
          <w14:ligatures w14:val="none"/>
        </w:rPr>
        <w:t xml:space="preserve">a Comissão </w:t>
      </w:r>
      <w:r w:rsidRPr="007E34DF">
        <w:rPr>
          <w:rFonts w:ascii="Garamond" w:eastAsia="Times New Roman" w:hAnsi="Garamond" w:cs="Times New Roman"/>
          <w:color w:val="000000"/>
          <w:kern w:val="0"/>
          <w:sz w:val="24"/>
          <w:szCs w:val="24"/>
          <w:lang w:val="x-none" w:eastAsia="x-none"/>
          <w14:ligatures w14:val="none"/>
        </w:rPr>
        <w:t>de Contratação iniciará a fase de aceitação e julgamento da proposta.</w:t>
      </w:r>
      <w:bookmarkEnd w:id="23"/>
    </w:p>
    <w:p w14:paraId="56902C27"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6.22. </w:t>
      </w:r>
      <w:r w:rsidRPr="007E34DF">
        <w:rPr>
          <w:rFonts w:ascii="Garamond" w:eastAsia="Times New Roman" w:hAnsi="Garamond" w:cs="Times New Roman"/>
          <w:color w:val="000000"/>
          <w:kern w:val="0"/>
          <w:sz w:val="24"/>
          <w:szCs w:val="24"/>
          <w:lang w:val="x-none" w:eastAsia="x-none"/>
          <w14:ligatures w14:val="none"/>
        </w:rPr>
        <w:t>Caso um fornecedor integre contrato utilizado para a formação do preço estimado ou tenha apresentado orçamento para tanto, a sua contratação somente será permitida se o valor ofertado na consulta eletrônica for igual ou menor aquele que compõe o preço de referência, salvo justificativa constante nos autos.</w:t>
      </w:r>
    </w:p>
    <w:p w14:paraId="73FAC994" w14:textId="77777777" w:rsidR="007E34DF" w:rsidRPr="007E34DF" w:rsidRDefault="007E34DF" w:rsidP="007E34DF">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0" w:name="_Toc122606108"/>
      <w:r w:rsidRPr="007E34DF">
        <w:rPr>
          <w:rFonts w:ascii="Garamond" w:eastAsia="Times New Roman" w:hAnsi="Garamond" w:cs="Times New Roman"/>
          <w:b/>
          <w:bCs/>
          <w:kern w:val="0"/>
          <w:sz w:val="24"/>
          <w:szCs w:val="24"/>
          <w:lang w:eastAsia="x-none"/>
          <w14:ligatures w14:val="none"/>
        </w:rPr>
        <w:t xml:space="preserve">7. </w:t>
      </w:r>
      <w:r w:rsidRPr="007E34DF">
        <w:rPr>
          <w:rFonts w:ascii="Garamond" w:eastAsia="Times New Roman" w:hAnsi="Garamond" w:cs="Times New Roman"/>
          <w:b/>
          <w:bCs/>
          <w:kern w:val="0"/>
          <w:sz w:val="24"/>
          <w:szCs w:val="24"/>
          <w:lang w:val="x-none" w:eastAsia="x-none"/>
          <w14:ligatures w14:val="none"/>
        </w:rPr>
        <w:t>DA FASE DE JULGAMENTO</w:t>
      </w:r>
      <w:bookmarkEnd w:id="30"/>
    </w:p>
    <w:p w14:paraId="771424CE"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b/>
          <w:bCs/>
          <w:color w:val="000000"/>
          <w:kern w:val="0"/>
          <w:sz w:val="24"/>
          <w:szCs w:val="24"/>
          <w:lang w:val="x-none" w:eastAsia="ar-SA"/>
          <w14:ligatures w14:val="none"/>
        </w:rPr>
      </w:pPr>
      <w:bookmarkStart w:id="31" w:name="_Ref117019424"/>
      <w:r w:rsidRPr="007E34DF">
        <w:rPr>
          <w:rFonts w:ascii="Garamond" w:eastAsia="Times New Roman" w:hAnsi="Garamond" w:cs="Times New Roman"/>
          <w:color w:val="000000"/>
          <w:kern w:val="0"/>
          <w:sz w:val="24"/>
          <w:szCs w:val="24"/>
          <w:lang w:eastAsia="x-none"/>
          <w14:ligatures w14:val="none"/>
        </w:rPr>
        <w:t xml:space="preserve">7.1. </w:t>
      </w:r>
      <w:r w:rsidRPr="007E34DF">
        <w:rPr>
          <w:rFonts w:ascii="Garamond" w:eastAsia="Times New Roman" w:hAnsi="Garamond" w:cs="Times New Roman"/>
          <w:color w:val="000000"/>
          <w:kern w:val="0"/>
          <w:sz w:val="24"/>
          <w:szCs w:val="24"/>
          <w:lang w:val="x-none" w:eastAsia="x-none"/>
          <w14:ligatures w14:val="none"/>
        </w:rPr>
        <w:t xml:space="preserve">Encerrada a etapa de negociação, </w:t>
      </w:r>
      <w:r w:rsidRPr="007E34DF">
        <w:rPr>
          <w:rFonts w:ascii="Garamond" w:eastAsia="Times New Roman" w:hAnsi="Garamond" w:cs="Times New Roman"/>
          <w:color w:val="000000"/>
          <w:kern w:val="0"/>
          <w:sz w:val="24"/>
          <w:szCs w:val="24"/>
          <w:lang w:eastAsia="x-none"/>
          <w14:ligatures w14:val="none"/>
        </w:rPr>
        <w:t xml:space="preserve">a Comissão </w:t>
      </w:r>
      <w:r w:rsidRPr="007E34DF">
        <w:rPr>
          <w:rFonts w:ascii="Garamond" w:eastAsia="Times New Roman" w:hAnsi="Garamond" w:cs="Times New Roman"/>
          <w:color w:val="000000"/>
          <w:kern w:val="0"/>
          <w:sz w:val="24"/>
          <w:szCs w:val="24"/>
          <w:lang w:val="x-none" w:eastAsia="x-none"/>
          <w14:ligatures w14:val="none"/>
        </w:rPr>
        <w:t xml:space="preserve">de Contratação verificará se o licitante provisoriamente classificado em primeiro lugar atende às condições de participação no certame, conforme previsto no </w:t>
      </w:r>
      <w:hyperlink r:id="rId25" w:anchor="art14" w:history="1">
        <w:r w:rsidRPr="007E34DF">
          <w:rPr>
            <w:rFonts w:ascii="Garamond" w:eastAsia="Times New Roman" w:hAnsi="Garamond" w:cs="Times New Roman"/>
            <w:color w:val="0000FF"/>
            <w:kern w:val="0"/>
            <w:sz w:val="24"/>
            <w:szCs w:val="24"/>
            <w:u w:val="single"/>
            <w:lang w:val="x-none" w:eastAsia="x-none"/>
            <w14:ligatures w14:val="none"/>
          </w:rPr>
          <w:t>art. 14 da Lei nº 14.133/2021</w:t>
        </w:r>
      </w:hyperlink>
      <w:r w:rsidRPr="007E34DF">
        <w:rPr>
          <w:rFonts w:ascii="Garamond" w:eastAsia="Times New Roman" w:hAnsi="Garamond" w:cs="Times New Roman"/>
          <w:color w:val="000000"/>
          <w:kern w:val="0"/>
          <w:sz w:val="24"/>
          <w:szCs w:val="24"/>
          <w:lang w:val="x-none" w:eastAsia="x-none"/>
          <w14:ligatures w14:val="none"/>
        </w:rPr>
        <w:t xml:space="preserve">, legislação correlata e no item </w:t>
      </w:r>
      <w:r w:rsidRPr="007E34DF">
        <w:rPr>
          <w:rFonts w:ascii="Garamond" w:eastAsia="Times New Roman" w:hAnsi="Garamond" w:cs="Times New Roman"/>
          <w:color w:val="000000"/>
          <w:kern w:val="0"/>
          <w:sz w:val="24"/>
          <w:szCs w:val="24"/>
          <w:lang w:eastAsia="x-none"/>
          <w14:ligatures w14:val="none"/>
        </w:rPr>
        <w:t>3.6.</w:t>
      </w:r>
      <w:r w:rsidRPr="007E34DF">
        <w:rPr>
          <w:rFonts w:ascii="Garamond" w:eastAsia="Times New Roman" w:hAnsi="Garamond" w:cs="Times New Roman"/>
          <w:color w:val="000000"/>
          <w:kern w:val="0"/>
          <w:sz w:val="24"/>
          <w:szCs w:val="24"/>
          <w:lang w:val="x-none" w:eastAsia="x-none"/>
          <w14:ligatures w14:val="none"/>
        </w:rPr>
        <w:t xml:space="preserve"> do edital, </w:t>
      </w:r>
      <w:bookmarkEnd w:id="31"/>
      <w:r w:rsidRPr="007E34DF">
        <w:rPr>
          <w:rFonts w:ascii="Garamond" w:eastAsia="Times New Roman" w:hAnsi="Garamond" w:cs="Times New Roman"/>
          <w:kern w:val="0"/>
          <w:sz w:val="24"/>
          <w:szCs w:val="24"/>
          <w:lang w:val="x-none" w:eastAsia="ar-SA"/>
          <w14:ligatures w14:val="none"/>
        </w:rPr>
        <w:t>especialmente quanto à existência de sanção que impeça a participação no certame ou a futura contratação,</w:t>
      </w:r>
      <w:r w:rsidRPr="007E34DF">
        <w:rPr>
          <w:rFonts w:ascii="Garamond" w:eastAsia="Times New Roman" w:hAnsi="Garamond" w:cs="Times New Roman"/>
          <w:color w:val="000000"/>
          <w:kern w:val="0"/>
          <w:sz w:val="24"/>
          <w:szCs w:val="24"/>
          <w:lang w:val="x-none" w:eastAsia="ar-SA"/>
          <w14:ligatures w14:val="none"/>
        </w:rPr>
        <w:t xml:space="preserve"> mediante a consulta aos seguintes cadastros:</w:t>
      </w:r>
    </w:p>
    <w:p w14:paraId="5AD4DE5B" w14:textId="77777777" w:rsidR="007E34DF" w:rsidRPr="007E34DF" w:rsidRDefault="007E34DF" w:rsidP="007E34DF">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sidRPr="007E34DF">
        <w:rPr>
          <w:rFonts w:ascii="Garamond" w:eastAsia="Times New Roman" w:hAnsi="Garamond" w:cs="Arial"/>
          <w:kern w:val="0"/>
          <w:sz w:val="24"/>
          <w:szCs w:val="24"/>
          <w:lang w:val="x-none" w:eastAsia="ar-SA"/>
          <w14:ligatures w14:val="none"/>
        </w:rPr>
        <w:t xml:space="preserve">a) SICAF;  </w:t>
      </w:r>
    </w:p>
    <w:p w14:paraId="33633C13" w14:textId="77777777" w:rsidR="007E34DF" w:rsidRPr="007E34DF" w:rsidRDefault="007E34DF" w:rsidP="007E34DF">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sidRPr="007E34DF">
        <w:rPr>
          <w:rFonts w:ascii="Garamond" w:eastAsia="Times New Roman" w:hAnsi="Garamond" w:cs="Arial"/>
          <w:kern w:val="0"/>
          <w:sz w:val="24"/>
          <w:szCs w:val="24"/>
          <w:lang w:val="x-none" w:eastAsia="ar-SA"/>
          <w14:ligatures w14:val="none"/>
        </w:rPr>
        <w:t>b) Cadastro Nacional de Empresas Inidôneas e Suspensas - CEIS, mantido pela Controladoria-Geral da União (</w:t>
      </w:r>
      <w:hyperlink r:id="rId26" w:history="1">
        <w:r w:rsidRPr="007E34DF">
          <w:rPr>
            <w:rFonts w:ascii="Garamond" w:eastAsia="Times New Roman" w:hAnsi="Garamond" w:cs="Arial"/>
            <w:color w:val="0000FF"/>
            <w:kern w:val="0"/>
            <w:sz w:val="24"/>
            <w:szCs w:val="24"/>
            <w:u w:val="single"/>
            <w:lang w:val="x-none" w:eastAsia="ar-SA"/>
            <w14:ligatures w14:val="none"/>
          </w:rPr>
          <w:t>https://www.portaltransparencia.gov.br/sancoes/ceis</w:t>
        </w:r>
      </w:hyperlink>
      <w:r w:rsidRPr="007E34DF">
        <w:rPr>
          <w:rFonts w:ascii="Garamond" w:eastAsia="Times New Roman" w:hAnsi="Garamond" w:cs="Arial"/>
          <w:kern w:val="0"/>
          <w:sz w:val="24"/>
          <w:szCs w:val="24"/>
          <w:lang w:val="x-none" w:eastAsia="ar-SA"/>
          <w14:ligatures w14:val="none"/>
        </w:rPr>
        <w:t xml:space="preserve">); </w:t>
      </w:r>
    </w:p>
    <w:p w14:paraId="010477C7" w14:textId="77777777" w:rsidR="007E34DF" w:rsidRPr="007E34DF" w:rsidRDefault="007E34DF" w:rsidP="007E34DF">
      <w:pPr>
        <w:suppressAutoHyphens/>
        <w:spacing w:beforeLines="120" w:before="288" w:afterLines="120" w:after="288" w:line="312" w:lineRule="auto"/>
        <w:ind w:left="924" w:firstLine="210"/>
        <w:rPr>
          <w:rFonts w:ascii="Garamond" w:eastAsia="Times New Roman" w:hAnsi="Garamond" w:cs="Arial"/>
          <w:kern w:val="0"/>
          <w:sz w:val="24"/>
          <w:szCs w:val="24"/>
          <w:lang w:val="x-none" w:eastAsia="zh-CN"/>
          <w14:ligatures w14:val="none"/>
        </w:rPr>
      </w:pPr>
      <w:r w:rsidRPr="007E34DF">
        <w:rPr>
          <w:rFonts w:ascii="Garamond" w:eastAsia="Times New Roman" w:hAnsi="Garamond" w:cs="Arial"/>
          <w:kern w:val="0"/>
          <w:sz w:val="24"/>
          <w:szCs w:val="24"/>
          <w:lang w:val="x-none" w:eastAsia="ar-SA"/>
          <w14:ligatures w14:val="none"/>
        </w:rPr>
        <w:t>c)</w:t>
      </w:r>
      <w:r w:rsidRPr="007E34DF">
        <w:rPr>
          <w:rFonts w:ascii="Garamond" w:eastAsia="Times New Roman" w:hAnsi="Garamond" w:cs="Arial"/>
          <w:kern w:val="0"/>
          <w:sz w:val="24"/>
          <w:szCs w:val="24"/>
          <w:lang w:val="x-none" w:eastAsia="zh-CN"/>
          <w14:ligatures w14:val="none"/>
        </w:rPr>
        <w:t xml:space="preserve"> Tribunal de Contas do Estado de Minas Gerais - TCE-MG;</w:t>
      </w:r>
    </w:p>
    <w:p w14:paraId="2373BCBA" w14:textId="77777777" w:rsidR="007E34DF" w:rsidRPr="007E34DF" w:rsidRDefault="007E34DF" w:rsidP="007E34DF">
      <w:pPr>
        <w:suppressAutoHyphens/>
        <w:spacing w:beforeLines="120" w:before="288" w:after="0" w:line="240" w:lineRule="auto"/>
        <w:ind w:left="1134"/>
        <w:rPr>
          <w:rFonts w:ascii="Garamond" w:eastAsia="Times New Roman" w:hAnsi="Garamond" w:cs="Arial"/>
          <w:kern w:val="0"/>
          <w:sz w:val="24"/>
          <w:szCs w:val="24"/>
          <w:lang w:val="x-none" w:eastAsia="zh-CN"/>
          <w14:ligatures w14:val="none"/>
        </w:rPr>
      </w:pPr>
      <w:r w:rsidRPr="007E34DF">
        <w:rPr>
          <w:rFonts w:ascii="Garamond" w:eastAsia="Times New Roman" w:hAnsi="Garamond" w:cs="Arial"/>
          <w:kern w:val="0"/>
          <w:sz w:val="24"/>
          <w:szCs w:val="24"/>
          <w:lang w:val="x-none" w:eastAsia="zh-CN"/>
          <w14:ligatures w14:val="none"/>
        </w:rPr>
        <w:t xml:space="preserve">d) Cadastro Geral de Fornecedores do Estado de Minas Gerais (CAGEF), gerenciado pela Secretaria de Estado de Planejamento e Gestão - SEPLAG; </w:t>
      </w:r>
      <w:r w:rsidRPr="007E34DF">
        <w:rPr>
          <w:rFonts w:ascii="Garamond" w:eastAsia="Times New Roman" w:hAnsi="Garamond" w:cs="Times New Roman"/>
          <w:color w:val="1D2228"/>
          <w:kern w:val="0"/>
          <w:sz w:val="24"/>
          <w:szCs w:val="24"/>
          <w:shd w:val="clear" w:color="auto" w:fill="FFFFFF"/>
          <w:lang w:val="x-none" w:eastAsia="zh-CN"/>
          <w14:ligatures w14:val="none"/>
        </w:rPr>
        <w:t>só induzirá ao impedimento de licitar e de contratar com o Município de Leopoldina caso a referida penalidade seja a declaração de inidoneidade.</w:t>
      </w:r>
    </w:p>
    <w:p w14:paraId="2A1BDE3A" w14:textId="77777777" w:rsidR="007E34DF" w:rsidRPr="007E34DF" w:rsidRDefault="007E34DF" w:rsidP="007E34DF">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sidRPr="007E34DF">
        <w:rPr>
          <w:rFonts w:ascii="Garamond" w:eastAsia="Times New Roman" w:hAnsi="Garamond" w:cs="Arial"/>
          <w:kern w:val="0"/>
          <w:sz w:val="24"/>
          <w:szCs w:val="24"/>
          <w:lang w:val="x-none" w:eastAsia="ar-SA"/>
          <w14:ligatures w14:val="none"/>
        </w:rPr>
        <w:t>e) Cadastro Nacional de Empresas Punidas – CNEP, mantido pela Controladoria-Geral da União (</w:t>
      </w:r>
      <w:hyperlink r:id="rId27" w:history="1">
        <w:r w:rsidRPr="007E34DF">
          <w:rPr>
            <w:rFonts w:ascii="Garamond" w:eastAsia="Times New Roman" w:hAnsi="Garamond" w:cs="Arial"/>
            <w:color w:val="0000FF"/>
            <w:kern w:val="0"/>
            <w:sz w:val="24"/>
            <w:szCs w:val="24"/>
            <w:u w:val="single"/>
            <w:lang w:val="x-none" w:eastAsia="ar-SA"/>
            <w14:ligatures w14:val="none"/>
          </w:rPr>
          <w:t>https://www.portaltransparencia.gov.br/sancoes/cnep</w:t>
        </w:r>
      </w:hyperlink>
      <w:r w:rsidRPr="007E34DF">
        <w:rPr>
          <w:rFonts w:ascii="Garamond" w:eastAsia="Times New Roman" w:hAnsi="Garamond" w:cs="Arial"/>
          <w:kern w:val="0"/>
          <w:sz w:val="24"/>
          <w:szCs w:val="24"/>
          <w:lang w:val="x-none" w:eastAsia="ar-SA"/>
          <w14:ligatures w14:val="none"/>
        </w:rPr>
        <w:t>).</w:t>
      </w:r>
    </w:p>
    <w:p w14:paraId="0A290DF5" w14:textId="77777777" w:rsidR="007E34DF" w:rsidRPr="007E34DF" w:rsidRDefault="007E34DF" w:rsidP="007E34DF">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sidRPr="007E34DF">
        <w:rPr>
          <w:rFonts w:ascii="Garamond" w:eastAsia="Times New Roman" w:hAnsi="Garamond" w:cs="Arial"/>
          <w:kern w:val="0"/>
          <w:sz w:val="24"/>
          <w:szCs w:val="24"/>
          <w:lang w:val="x-none" w:eastAsia="ar-SA"/>
          <w14:ligatures w14:val="none"/>
        </w:rPr>
        <w:t xml:space="preserve">f) </w:t>
      </w:r>
      <w:r w:rsidRPr="007E34DF">
        <w:rPr>
          <w:rFonts w:ascii="Garamond" w:eastAsia="Times New Roman" w:hAnsi="Garamond" w:cs="Arial"/>
          <w:kern w:val="0"/>
          <w:sz w:val="24"/>
          <w:szCs w:val="24"/>
          <w:lang w:val="x-none" w:eastAsia="zh-CN"/>
          <w14:ligatures w14:val="none"/>
        </w:rPr>
        <w:t>Cadastro Municipal de Empresas Inidôneas e Suspensas - CMEIS, quando instituído;</w:t>
      </w:r>
    </w:p>
    <w:p w14:paraId="640938A5"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lastRenderedPageBreak/>
        <w:t xml:space="preserve">7.2. </w:t>
      </w:r>
      <w:r w:rsidRPr="007E34DF">
        <w:rPr>
          <w:rFonts w:ascii="Garamond" w:eastAsia="Times New Roman" w:hAnsi="Garamond" w:cs="Times New Roman"/>
          <w:color w:val="000000"/>
          <w:kern w:val="0"/>
          <w:sz w:val="24"/>
          <w:szCs w:val="24"/>
          <w:lang w:val="x-none" w:eastAsia="x-none"/>
          <w14:ligatures w14:val="none"/>
        </w:rPr>
        <w:t xml:space="preserve">A consulta aos cadastros será realizada em nome da empresa licitante e também de seu sócio majoritário, por força da vedação de que trata o </w:t>
      </w:r>
      <w:hyperlink r:id="rId28" w:anchor=":~:text=%C3%A0s%20seguintes%20comina%C3%A7%C3%B5es%3A-,Art.,n%C2%BA%2012.120%2C%20de%202009)." w:history="1">
        <w:r w:rsidRPr="007E34DF">
          <w:rPr>
            <w:rFonts w:ascii="Garamond" w:eastAsia="Times New Roman" w:hAnsi="Garamond" w:cs="Times New Roman"/>
            <w:color w:val="0000FF"/>
            <w:kern w:val="0"/>
            <w:sz w:val="24"/>
            <w:szCs w:val="24"/>
            <w:u w:val="single"/>
            <w:lang w:val="x-none" w:eastAsia="x-none"/>
            <w14:ligatures w14:val="none"/>
          </w:rPr>
          <w:t>artigo 12 da Lei n° 8.429, de 1992</w:t>
        </w:r>
      </w:hyperlink>
      <w:r w:rsidRPr="007E34DF">
        <w:rPr>
          <w:rFonts w:ascii="Garamond" w:eastAsia="Times New Roman" w:hAnsi="Garamond" w:cs="Times New Roman"/>
          <w:color w:val="000000"/>
          <w:kern w:val="0"/>
          <w:sz w:val="24"/>
          <w:szCs w:val="24"/>
          <w:lang w:val="x-none" w:eastAsia="x-none"/>
          <w14:ligatures w14:val="none"/>
        </w:rPr>
        <w:t xml:space="preserve">, </w:t>
      </w:r>
      <w:r w:rsidRPr="007E34DF">
        <w:rPr>
          <w:rFonts w:ascii="Garamond" w:eastAsia="Times New Roman" w:hAnsi="Garamond" w:cs="Times New Roman"/>
          <w:bCs/>
          <w:color w:val="000000"/>
          <w:kern w:val="0"/>
          <w:sz w:val="24"/>
          <w:szCs w:val="24"/>
          <w:lang w:val="x-none" w:eastAsia="x-none"/>
          <w14:ligatures w14:val="none"/>
        </w:rPr>
        <w:t>que prevê, dentre as sanções impostas ao responsável pela prática de ato de improbidade administrativa, a proibição de contratar com o Poder Público, inclusive por intermédio de pessoa jurídica da qual seja sócio majoritário.</w:t>
      </w:r>
    </w:p>
    <w:p w14:paraId="50CF02D2"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7.3. </w:t>
      </w:r>
      <w:r w:rsidRPr="007E34DF">
        <w:rPr>
          <w:rFonts w:ascii="Garamond" w:eastAsia="Times New Roman" w:hAnsi="Garamond" w:cs="Times New Roman"/>
          <w:color w:val="000000"/>
          <w:kern w:val="0"/>
          <w:sz w:val="24"/>
          <w:szCs w:val="24"/>
          <w:lang w:val="x-none" w:eastAsia="x-none"/>
          <w14:ligatures w14:val="none"/>
        </w:rPr>
        <w:t>Caso conste na Consulta de Situação do l</w:t>
      </w:r>
      <w:r w:rsidRPr="007E34DF">
        <w:rPr>
          <w:rFonts w:ascii="Garamond" w:eastAsia="Times New Roman" w:hAnsi="Garamond" w:cs="Times New Roman"/>
          <w:kern w:val="0"/>
          <w:sz w:val="24"/>
          <w:szCs w:val="24"/>
          <w:lang w:val="x-none" w:eastAsia="x-none"/>
          <w14:ligatures w14:val="none"/>
        </w:rPr>
        <w:t xml:space="preserve">icitante </w:t>
      </w:r>
      <w:r w:rsidRPr="007E34DF">
        <w:rPr>
          <w:rFonts w:ascii="Garamond" w:eastAsia="Times New Roman" w:hAnsi="Garamond" w:cs="Times New Roman"/>
          <w:color w:val="000000"/>
          <w:kern w:val="0"/>
          <w:sz w:val="24"/>
          <w:szCs w:val="24"/>
          <w:lang w:val="x-none" w:eastAsia="x-none"/>
          <w14:ligatures w14:val="none"/>
        </w:rPr>
        <w:t>a existência de Ocorrências Impeditivas Indiretas, o gestor</w:t>
      </w:r>
      <w:r w:rsidRPr="007E34DF">
        <w:rPr>
          <w:rFonts w:ascii="Garamond" w:eastAsia="Times New Roman" w:hAnsi="Garamond" w:cs="Times New Roman"/>
          <w:kern w:val="0"/>
          <w:sz w:val="24"/>
          <w:szCs w:val="24"/>
          <w:lang w:val="x-none" w:eastAsia="x-none"/>
          <w14:ligatures w14:val="none"/>
        </w:rPr>
        <w:t xml:space="preserve"> diligenciará para v</w:t>
      </w:r>
      <w:r w:rsidRPr="007E34DF">
        <w:rPr>
          <w:rFonts w:ascii="Garamond" w:eastAsia="Times New Roman" w:hAnsi="Garamond" w:cs="Times New Roman"/>
          <w:color w:val="000000"/>
          <w:kern w:val="0"/>
          <w:sz w:val="24"/>
          <w:szCs w:val="24"/>
          <w:lang w:val="x-none" w:eastAsia="x-none"/>
          <w14:ligatures w14:val="none"/>
        </w:rPr>
        <w:t>erificar se houve fraude por parte das empresas apontadas no Relatório de Ocorrências Impeditivas Indiretas. (</w:t>
      </w:r>
      <w:hyperlink r:id="rId29" w:anchor="art29" w:history="1">
        <w:r w:rsidRPr="007E34DF">
          <w:rPr>
            <w:rFonts w:ascii="Garamond" w:eastAsia="Times New Roman" w:hAnsi="Garamond" w:cs="Times New Roman"/>
            <w:color w:val="0000FF"/>
            <w:kern w:val="0"/>
            <w:sz w:val="24"/>
            <w:szCs w:val="24"/>
            <w:u w:val="single"/>
            <w:lang w:val="x-none" w:eastAsia="x-none"/>
            <w14:ligatures w14:val="none"/>
          </w:rPr>
          <w:t xml:space="preserve">IN nº 3/2018, art. 29, </w:t>
        </w:r>
        <w:r w:rsidRPr="007E34DF">
          <w:rPr>
            <w:rFonts w:ascii="Garamond" w:eastAsia="Times New Roman" w:hAnsi="Garamond" w:cs="Times New Roman"/>
            <w:i/>
            <w:iCs/>
            <w:color w:val="0000FF"/>
            <w:kern w:val="0"/>
            <w:sz w:val="24"/>
            <w:szCs w:val="24"/>
            <w:u w:val="single"/>
            <w:lang w:val="x-none" w:eastAsia="x-none"/>
            <w14:ligatures w14:val="none"/>
          </w:rPr>
          <w:t>caput</w:t>
        </w:r>
      </w:hyperlink>
      <w:r w:rsidRPr="007E34DF">
        <w:rPr>
          <w:rFonts w:ascii="Garamond" w:eastAsia="Times New Roman" w:hAnsi="Garamond" w:cs="Times New Roman"/>
          <w:color w:val="000000"/>
          <w:kern w:val="0"/>
          <w:sz w:val="24"/>
          <w:szCs w:val="24"/>
          <w:lang w:val="x-none" w:eastAsia="x-none"/>
          <w14:ligatures w14:val="none"/>
        </w:rPr>
        <w:t>)</w:t>
      </w:r>
    </w:p>
    <w:p w14:paraId="30AC1199"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7.3.1. </w:t>
      </w:r>
      <w:r w:rsidRPr="007E34DF">
        <w:rPr>
          <w:rFonts w:ascii="Garamond" w:eastAsia="Times New Roman" w:hAnsi="Garamond" w:cs="Times New Roman"/>
          <w:color w:val="000000"/>
          <w:kern w:val="0"/>
          <w:sz w:val="24"/>
          <w:szCs w:val="24"/>
          <w:lang w:val="x-none" w:eastAsia="x-none"/>
          <w14:ligatures w14:val="none"/>
        </w:rPr>
        <w:t>A tentativa de burla será verificada por meio dos vínculos societários, linhas de fornecimento similares, dentre outros. (</w:t>
      </w:r>
      <w:hyperlink r:id="rId30" w:history="1">
        <w:r w:rsidRPr="007E34DF">
          <w:rPr>
            <w:rFonts w:ascii="Garamond" w:eastAsia="Times New Roman" w:hAnsi="Garamond" w:cs="Times New Roman"/>
            <w:color w:val="0000FF"/>
            <w:kern w:val="0"/>
            <w:sz w:val="24"/>
            <w:szCs w:val="24"/>
            <w:u w:val="single"/>
            <w:lang w:val="x-none" w:eastAsia="x-none"/>
            <w14:ligatures w14:val="none"/>
          </w:rPr>
          <w:t>IN nº 3/2018, art. 29, §1º</w:t>
        </w:r>
      </w:hyperlink>
      <w:r w:rsidRPr="007E34DF">
        <w:rPr>
          <w:rFonts w:ascii="Garamond" w:eastAsia="Times New Roman" w:hAnsi="Garamond" w:cs="Times New Roman"/>
          <w:color w:val="000000"/>
          <w:kern w:val="0"/>
          <w:sz w:val="24"/>
          <w:szCs w:val="24"/>
          <w:lang w:val="x-none" w:eastAsia="x-none"/>
          <w14:ligatures w14:val="none"/>
        </w:rPr>
        <w:t>).</w:t>
      </w:r>
    </w:p>
    <w:p w14:paraId="542BF638"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7.3.2. </w:t>
      </w:r>
      <w:r w:rsidRPr="007E34DF">
        <w:rPr>
          <w:rFonts w:ascii="Garamond" w:eastAsia="Times New Roman" w:hAnsi="Garamond" w:cs="Times New Roman"/>
          <w:color w:val="000000"/>
          <w:kern w:val="0"/>
          <w:sz w:val="24"/>
          <w:szCs w:val="24"/>
          <w:lang w:val="x-none" w:eastAsia="x-none"/>
          <w14:ligatures w14:val="none"/>
        </w:rPr>
        <w:t>O licitante será convocado para manifestação previamente a uma eventual desclassificação. (</w:t>
      </w:r>
      <w:hyperlink r:id="rId31" w:history="1">
        <w:r w:rsidRPr="007E34DF">
          <w:rPr>
            <w:rFonts w:ascii="Garamond" w:eastAsia="Times New Roman" w:hAnsi="Garamond" w:cs="Times New Roman"/>
            <w:color w:val="0000FF"/>
            <w:kern w:val="0"/>
            <w:sz w:val="24"/>
            <w:szCs w:val="24"/>
            <w:u w:val="single"/>
            <w:lang w:val="x-none" w:eastAsia="x-none"/>
            <w14:ligatures w14:val="none"/>
          </w:rPr>
          <w:t>IN nº 3/2018, art. 29, §2º</w:t>
        </w:r>
      </w:hyperlink>
      <w:r w:rsidRPr="007E34DF">
        <w:rPr>
          <w:rFonts w:ascii="Garamond" w:eastAsia="Times New Roman" w:hAnsi="Garamond" w:cs="Times New Roman"/>
          <w:color w:val="000000"/>
          <w:kern w:val="0"/>
          <w:sz w:val="24"/>
          <w:szCs w:val="24"/>
          <w:lang w:val="x-none" w:eastAsia="x-none"/>
          <w14:ligatures w14:val="none"/>
        </w:rPr>
        <w:t>).</w:t>
      </w:r>
    </w:p>
    <w:p w14:paraId="3591A1CE"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7.3.3. </w:t>
      </w:r>
      <w:r w:rsidRPr="007E34DF">
        <w:rPr>
          <w:rFonts w:ascii="Garamond" w:eastAsia="Times New Roman" w:hAnsi="Garamond" w:cs="Times New Roman"/>
          <w:color w:val="000000"/>
          <w:kern w:val="0"/>
          <w:sz w:val="24"/>
          <w:szCs w:val="24"/>
          <w:lang w:val="x-none" w:eastAsia="x-none"/>
          <w14:ligatures w14:val="none"/>
        </w:rPr>
        <w:t>Constatada a existência de sanção, o licitante será reputado inabilitado, por falta de condição de participação.</w:t>
      </w:r>
    </w:p>
    <w:p w14:paraId="2EF91F0C"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7.4. </w:t>
      </w:r>
      <w:r w:rsidRPr="007E34DF">
        <w:rPr>
          <w:rFonts w:ascii="Garamond" w:eastAsia="Times New Roman" w:hAnsi="Garamond" w:cs="Times New Roman"/>
          <w:color w:val="000000"/>
          <w:kern w:val="0"/>
          <w:sz w:val="24"/>
          <w:szCs w:val="24"/>
          <w:lang w:val="x-none" w:eastAsia="x-none"/>
          <w14:ligatures w14:val="none"/>
        </w:rPr>
        <w:t>Caso atendidas as condições de participação, será iniciado o procedimento de habilitação.</w:t>
      </w:r>
    </w:p>
    <w:p w14:paraId="2628E694"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7.5. </w:t>
      </w:r>
      <w:r w:rsidRPr="007E34DF">
        <w:rPr>
          <w:rFonts w:ascii="Garamond" w:eastAsia="Times New Roman" w:hAnsi="Garamond" w:cs="Times New Roman"/>
          <w:color w:val="000000"/>
          <w:kern w:val="0"/>
          <w:sz w:val="24"/>
          <w:szCs w:val="24"/>
          <w:lang w:val="x-none" w:eastAsia="x-none"/>
          <w14:ligatures w14:val="none"/>
        </w:rPr>
        <w:t>Caso o licitante provisoriamente classificado em primeiro lugar tenha se utilizado de algum tratamento favorecido às ME/</w:t>
      </w:r>
      <w:proofErr w:type="spellStart"/>
      <w:r w:rsidRPr="007E34DF">
        <w:rPr>
          <w:rFonts w:ascii="Garamond" w:eastAsia="Times New Roman" w:hAnsi="Garamond" w:cs="Times New Roman"/>
          <w:color w:val="000000"/>
          <w:kern w:val="0"/>
          <w:sz w:val="24"/>
          <w:szCs w:val="24"/>
          <w:lang w:val="x-none" w:eastAsia="x-none"/>
          <w14:ligatures w14:val="none"/>
        </w:rPr>
        <w:t>EPPs</w:t>
      </w:r>
      <w:proofErr w:type="spellEnd"/>
      <w:r w:rsidRPr="007E34DF">
        <w:rPr>
          <w:rFonts w:ascii="Garamond" w:eastAsia="Times New Roman" w:hAnsi="Garamond" w:cs="Times New Roman"/>
          <w:color w:val="000000"/>
          <w:kern w:val="0"/>
          <w:sz w:val="24"/>
          <w:szCs w:val="24"/>
          <w:lang w:val="x-none" w:eastAsia="x-none"/>
          <w14:ligatures w14:val="none"/>
        </w:rPr>
        <w:t xml:space="preserve">, </w:t>
      </w:r>
      <w:r w:rsidRPr="007E34DF">
        <w:rPr>
          <w:rFonts w:ascii="Garamond" w:eastAsia="Times New Roman" w:hAnsi="Garamond" w:cs="Times New Roman"/>
          <w:color w:val="000000"/>
          <w:kern w:val="0"/>
          <w:sz w:val="24"/>
          <w:szCs w:val="24"/>
          <w:lang w:eastAsia="x-none"/>
          <w14:ligatures w14:val="none"/>
        </w:rPr>
        <w:t xml:space="preserve">a Comissão </w:t>
      </w:r>
      <w:r w:rsidRPr="007E34DF">
        <w:rPr>
          <w:rFonts w:ascii="Garamond" w:eastAsia="Times New Roman" w:hAnsi="Garamond" w:cs="Times New Roman"/>
          <w:color w:val="000000"/>
          <w:kern w:val="0"/>
          <w:sz w:val="24"/>
          <w:szCs w:val="24"/>
          <w:lang w:val="x-none" w:eastAsia="x-none"/>
          <w14:ligatures w14:val="none"/>
        </w:rPr>
        <w:t>de Contratação verificará se faz jus ao benefício, em conformidade com o ite</w:t>
      </w:r>
      <w:r w:rsidRPr="007E34DF">
        <w:rPr>
          <w:rFonts w:ascii="Garamond" w:eastAsia="Times New Roman" w:hAnsi="Garamond" w:cs="Times New Roman"/>
          <w:color w:val="000000"/>
          <w:kern w:val="0"/>
          <w:sz w:val="24"/>
          <w:szCs w:val="24"/>
          <w:lang w:eastAsia="x-none"/>
          <w14:ligatures w14:val="none"/>
        </w:rPr>
        <w:t>m</w:t>
      </w:r>
      <w:r w:rsidRPr="007E34DF">
        <w:rPr>
          <w:rFonts w:ascii="Garamond" w:eastAsia="Times New Roman" w:hAnsi="Garamond" w:cs="Times New Roman"/>
          <w:color w:val="000000"/>
          <w:kern w:val="0"/>
          <w:sz w:val="24"/>
          <w:szCs w:val="24"/>
          <w:lang w:val="x-none" w:eastAsia="x-none"/>
          <w14:ligatures w14:val="none"/>
        </w:rPr>
        <w:t xml:space="preserve"> </w:t>
      </w:r>
      <w:r w:rsidRPr="007E34DF">
        <w:rPr>
          <w:rFonts w:ascii="Garamond" w:eastAsia="Times New Roman" w:hAnsi="Garamond" w:cs="Times New Roman"/>
          <w:color w:val="000000"/>
          <w:kern w:val="0"/>
          <w:sz w:val="24"/>
          <w:szCs w:val="24"/>
          <w:lang w:eastAsia="x-none"/>
          <w14:ligatures w14:val="none"/>
        </w:rPr>
        <w:t>4.6.</w:t>
      </w:r>
      <w:r w:rsidRPr="007E34DF">
        <w:rPr>
          <w:rFonts w:ascii="Garamond" w:eastAsia="Times New Roman" w:hAnsi="Garamond" w:cs="Times New Roman"/>
          <w:color w:val="000000"/>
          <w:kern w:val="0"/>
          <w:sz w:val="24"/>
          <w:szCs w:val="24"/>
          <w:lang w:val="x-none" w:eastAsia="x-none"/>
          <w14:ligatures w14:val="none"/>
        </w:rPr>
        <w:t xml:space="preserve"> deste edital.</w:t>
      </w:r>
    </w:p>
    <w:p w14:paraId="0A227FBB"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7.6. </w:t>
      </w:r>
      <w:r w:rsidRPr="007E34DF">
        <w:rPr>
          <w:rFonts w:ascii="Garamond" w:eastAsia="Times New Roman" w:hAnsi="Garamond" w:cs="Times New Roman"/>
          <w:color w:val="000000"/>
          <w:kern w:val="0"/>
          <w:sz w:val="24"/>
          <w:szCs w:val="24"/>
          <w:lang w:val="x-none" w:eastAsia="x-none"/>
          <w14:ligatures w14:val="none"/>
        </w:rPr>
        <w:t xml:space="preserve">Verificadas as condições de participação e de utilização do tratamento favorecido, </w:t>
      </w:r>
      <w:r w:rsidRPr="007E34DF">
        <w:rPr>
          <w:rFonts w:ascii="Garamond" w:eastAsia="Times New Roman" w:hAnsi="Garamond" w:cs="Times New Roman"/>
          <w:color w:val="000000"/>
          <w:kern w:val="0"/>
          <w:sz w:val="24"/>
          <w:szCs w:val="24"/>
          <w:lang w:eastAsia="x-none"/>
          <w14:ligatures w14:val="none"/>
        </w:rPr>
        <w:t xml:space="preserve">a Comissão </w:t>
      </w:r>
      <w:r w:rsidRPr="007E34DF">
        <w:rPr>
          <w:rFonts w:ascii="Garamond" w:eastAsia="Times New Roman" w:hAnsi="Garamond" w:cs="Times New Roman"/>
          <w:color w:val="000000"/>
          <w:kern w:val="0"/>
          <w:sz w:val="24"/>
          <w:szCs w:val="24"/>
          <w:lang w:val="x-none" w:eastAsia="x-none"/>
          <w14:ligatures w14:val="none"/>
        </w:rPr>
        <w:t xml:space="preserve">de Contratação examinará a proposta classificada em primeiro lugar quanto à adequação ao objeto e à compatibilidade do preço em relação ao máximo estipulado para contratação neste Edital e em seus anexos, observado o disposto no </w:t>
      </w:r>
      <w:hyperlink r:id="rId32" w:anchor="art29" w:history="1">
        <w:r w:rsidRPr="007E34DF">
          <w:rPr>
            <w:rFonts w:ascii="Garamond" w:eastAsia="Times New Roman" w:hAnsi="Garamond" w:cs="Times New Roman"/>
            <w:color w:val="0000FF"/>
            <w:kern w:val="0"/>
            <w:sz w:val="24"/>
            <w:szCs w:val="24"/>
            <w:u w:val="single"/>
            <w:lang w:val="x-none" w:eastAsia="x-none"/>
            <w14:ligatures w14:val="none"/>
          </w:rPr>
          <w:t>artigo 29 a 35 da IN SEGES nº 73, de 30 de setembro de 2022</w:t>
        </w:r>
      </w:hyperlink>
      <w:r w:rsidRPr="007E34DF">
        <w:rPr>
          <w:rFonts w:ascii="Garamond" w:eastAsia="Times New Roman" w:hAnsi="Garamond" w:cs="Times New Roman"/>
          <w:color w:val="000000"/>
          <w:kern w:val="0"/>
          <w:sz w:val="24"/>
          <w:szCs w:val="24"/>
          <w:lang w:val="x-none" w:eastAsia="x-none"/>
          <w14:ligatures w14:val="none"/>
        </w:rPr>
        <w:t>.</w:t>
      </w:r>
    </w:p>
    <w:p w14:paraId="688AD2BE"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7.7. </w:t>
      </w:r>
      <w:r w:rsidRPr="007E34DF">
        <w:rPr>
          <w:rFonts w:ascii="Garamond" w:eastAsia="Times New Roman" w:hAnsi="Garamond" w:cs="Times New Roman"/>
          <w:color w:val="000000"/>
          <w:kern w:val="0"/>
          <w:sz w:val="24"/>
          <w:szCs w:val="24"/>
          <w:lang w:val="x-none" w:eastAsia="x-none"/>
          <w14:ligatures w14:val="none"/>
        </w:rPr>
        <w:t xml:space="preserve">Será desclassificada a proposta vencedora que: </w:t>
      </w:r>
    </w:p>
    <w:p w14:paraId="30C3AA80"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7.7.1. </w:t>
      </w:r>
      <w:r w:rsidRPr="007E34DF">
        <w:rPr>
          <w:rFonts w:ascii="Garamond" w:eastAsia="Times New Roman" w:hAnsi="Garamond" w:cs="Times New Roman"/>
          <w:color w:val="000000"/>
          <w:kern w:val="0"/>
          <w:sz w:val="24"/>
          <w:szCs w:val="24"/>
          <w:lang w:val="x-none" w:eastAsia="x-none"/>
          <w14:ligatures w14:val="none"/>
        </w:rPr>
        <w:t>contiver vícios insanáveis;</w:t>
      </w:r>
    </w:p>
    <w:p w14:paraId="5D70C46B"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7.7.2. </w:t>
      </w:r>
      <w:r w:rsidRPr="007E34DF">
        <w:rPr>
          <w:rFonts w:ascii="Garamond" w:eastAsia="Times New Roman" w:hAnsi="Garamond" w:cs="Times New Roman"/>
          <w:color w:val="000000"/>
          <w:kern w:val="0"/>
          <w:sz w:val="24"/>
          <w:szCs w:val="24"/>
          <w:lang w:val="x-none" w:eastAsia="x-none"/>
          <w14:ligatures w14:val="none"/>
        </w:rPr>
        <w:t>não obedecer às especificações técnicas contidas no Termo de Referência;</w:t>
      </w:r>
    </w:p>
    <w:p w14:paraId="4A2C277E"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7.7.3. </w:t>
      </w:r>
      <w:r w:rsidRPr="007E34DF">
        <w:rPr>
          <w:rFonts w:ascii="Garamond" w:eastAsia="Times New Roman" w:hAnsi="Garamond" w:cs="Times New Roman"/>
          <w:kern w:val="0"/>
          <w:sz w:val="24"/>
          <w:szCs w:val="24"/>
          <w:lang w:val="x-none" w:eastAsia="x-none"/>
          <w14:ligatures w14:val="none"/>
        </w:rPr>
        <w:t>apresentar preços inexequíveis ou permanecerem acima do preço máximo definido para a contratação;</w:t>
      </w:r>
    </w:p>
    <w:p w14:paraId="1AF3F8D3"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7.7.4. </w:t>
      </w:r>
      <w:r w:rsidRPr="007E34DF">
        <w:rPr>
          <w:rFonts w:ascii="Garamond" w:eastAsia="Times New Roman" w:hAnsi="Garamond" w:cs="Times New Roman"/>
          <w:kern w:val="0"/>
          <w:sz w:val="24"/>
          <w:szCs w:val="24"/>
          <w:lang w:val="x-none" w:eastAsia="x-none"/>
          <w14:ligatures w14:val="none"/>
        </w:rPr>
        <w:t>não tiverem sua exequibilidade demonstrada, quando exigido pela Administração;</w:t>
      </w:r>
    </w:p>
    <w:p w14:paraId="1C9D6749"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lastRenderedPageBreak/>
        <w:t xml:space="preserve">7.7.5. </w:t>
      </w:r>
      <w:r w:rsidRPr="007E34DF">
        <w:rPr>
          <w:rFonts w:ascii="Garamond" w:eastAsia="Times New Roman" w:hAnsi="Garamond" w:cs="Times New Roman"/>
          <w:kern w:val="0"/>
          <w:sz w:val="24"/>
          <w:szCs w:val="24"/>
          <w:lang w:val="x-none" w:eastAsia="x-none"/>
          <w14:ligatures w14:val="none"/>
        </w:rPr>
        <w:t>apresentar desconformidade com quaisquer outras exigências deste Edital ou seus anexos, desde que insanável.</w:t>
      </w:r>
    </w:p>
    <w:p w14:paraId="5D900A93"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7.8. </w:t>
      </w:r>
      <w:r w:rsidRPr="007E34DF">
        <w:rPr>
          <w:rFonts w:ascii="Garamond" w:eastAsia="Times New Roman" w:hAnsi="Garamond" w:cs="Times New Roman"/>
          <w:kern w:val="0"/>
          <w:sz w:val="24"/>
          <w:szCs w:val="24"/>
          <w:lang w:val="x-none" w:eastAsia="x-none"/>
          <w14:ligatures w14:val="none"/>
        </w:rPr>
        <w:t>No caso de bens e serviços em geral, é indício de inexequibilidade das propostas valores inferiores a 50% (cinquenta por cento) do valor orçado pela Administração.</w:t>
      </w:r>
    </w:p>
    <w:p w14:paraId="79F285F0"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7.8.1. </w:t>
      </w:r>
      <w:r w:rsidRPr="007E34DF">
        <w:rPr>
          <w:rFonts w:ascii="Garamond" w:eastAsia="Times New Roman" w:hAnsi="Garamond" w:cs="Times New Roman"/>
          <w:kern w:val="0"/>
          <w:sz w:val="24"/>
          <w:szCs w:val="24"/>
          <w:lang w:val="x-none" w:eastAsia="x-none"/>
          <w14:ligatures w14:val="none"/>
        </w:rPr>
        <w:t xml:space="preserve">A inexequibilidade, na hipótese de que trata o </w:t>
      </w:r>
      <w:r w:rsidRPr="007E34DF">
        <w:rPr>
          <w:rFonts w:ascii="Garamond" w:eastAsia="Times New Roman" w:hAnsi="Garamond" w:cs="Times New Roman"/>
          <w:b/>
          <w:bCs/>
          <w:kern w:val="0"/>
          <w:sz w:val="24"/>
          <w:szCs w:val="24"/>
          <w:lang w:val="x-none" w:eastAsia="x-none"/>
          <w14:ligatures w14:val="none"/>
        </w:rPr>
        <w:t>caput</w:t>
      </w:r>
      <w:r w:rsidRPr="007E34DF">
        <w:rPr>
          <w:rFonts w:ascii="Garamond" w:eastAsia="Times New Roman" w:hAnsi="Garamond" w:cs="Times New Roman"/>
          <w:kern w:val="0"/>
          <w:sz w:val="24"/>
          <w:szCs w:val="24"/>
          <w:lang w:val="x-none" w:eastAsia="x-none"/>
          <w14:ligatures w14:val="none"/>
        </w:rPr>
        <w:t>, só será considerada após diligência d</w:t>
      </w:r>
      <w:r w:rsidRPr="007E34DF">
        <w:rPr>
          <w:rFonts w:ascii="Garamond" w:eastAsia="Times New Roman" w:hAnsi="Garamond" w:cs="Times New Roman"/>
          <w:kern w:val="0"/>
          <w:sz w:val="24"/>
          <w:szCs w:val="24"/>
          <w:lang w:eastAsia="x-none"/>
          <w14:ligatures w14:val="none"/>
        </w:rPr>
        <w:t xml:space="preserve">a Comissão </w:t>
      </w:r>
      <w:r w:rsidRPr="007E34DF">
        <w:rPr>
          <w:rFonts w:ascii="Garamond" w:eastAsia="Times New Roman" w:hAnsi="Garamond" w:cs="Times New Roman"/>
          <w:kern w:val="0"/>
          <w:sz w:val="24"/>
          <w:szCs w:val="24"/>
          <w:lang w:val="x-none" w:eastAsia="x-none"/>
          <w14:ligatures w14:val="none"/>
        </w:rPr>
        <w:t>de Contratação, que comprove:</w:t>
      </w:r>
    </w:p>
    <w:p w14:paraId="68092E8A" w14:textId="77777777" w:rsidR="007E34DF" w:rsidRPr="007E34DF" w:rsidRDefault="007E34DF" w:rsidP="007E34DF">
      <w:pPr>
        <w:numPr>
          <w:ilvl w:val="3"/>
          <w:numId w:val="0"/>
        </w:num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7.8.1.1. </w:t>
      </w:r>
      <w:r w:rsidRPr="007E34DF">
        <w:rPr>
          <w:rFonts w:ascii="Garamond" w:eastAsia="Times New Roman" w:hAnsi="Garamond" w:cs="Times New Roman"/>
          <w:kern w:val="0"/>
          <w:sz w:val="24"/>
          <w:szCs w:val="24"/>
          <w:lang w:val="x-none" w:eastAsia="x-none"/>
          <w14:ligatures w14:val="none"/>
        </w:rPr>
        <w:t>que o custo do licitante ultrapassa o valor da proposta; e</w:t>
      </w:r>
    </w:p>
    <w:p w14:paraId="434B42C4" w14:textId="77777777" w:rsidR="007E34DF" w:rsidRPr="007E34DF" w:rsidRDefault="007E34DF" w:rsidP="007E34DF">
      <w:pPr>
        <w:numPr>
          <w:ilvl w:val="3"/>
          <w:numId w:val="0"/>
        </w:num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7.8.1.2. </w:t>
      </w:r>
      <w:r w:rsidRPr="007E34DF">
        <w:rPr>
          <w:rFonts w:ascii="Garamond" w:eastAsia="Times New Roman" w:hAnsi="Garamond" w:cs="Times New Roman"/>
          <w:kern w:val="0"/>
          <w:sz w:val="24"/>
          <w:szCs w:val="24"/>
          <w:lang w:val="x-none" w:eastAsia="x-none"/>
          <w14:ligatures w14:val="none"/>
        </w:rPr>
        <w:t>inexistirem custos de oportunidade capazes de justificar o vulto da oferta.</w:t>
      </w:r>
    </w:p>
    <w:p w14:paraId="394D42DA"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7.9. </w:t>
      </w:r>
      <w:r w:rsidRPr="007E34DF">
        <w:rPr>
          <w:rFonts w:ascii="Garamond" w:eastAsia="Times New Roman" w:hAnsi="Garamond" w:cs="Times New Roman"/>
          <w:kern w:val="0"/>
          <w:sz w:val="24"/>
          <w:szCs w:val="24"/>
          <w:lang w:val="x-none" w:eastAsia="x-none"/>
          <w14:ligatures w14:val="none"/>
        </w:rPr>
        <w:t>Em contratação de serviços de engenharia, além das disposições acima, a análise de exequibilidade e sobrepreço considerará o seguinte:</w:t>
      </w:r>
    </w:p>
    <w:p w14:paraId="640A8361"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7.9.1. </w:t>
      </w:r>
      <w:r w:rsidRPr="007E34DF">
        <w:rPr>
          <w:rFonts w:ascii="Garamond" w:eastAsia="Times New Roman" w:hAnsi="Garamond" w:cs="Times New Roman"/>
          <w:kern w:val="0"/>
          <w:sz w:val="24"/>
          <w:szCs w:val="24"/>
          <w:lang w:val="x-none" w:eastAsia="x-none"/>
          <w14:ligatures w14:val="none"/>
        </w:rPr>
        <w:t xml:space="preserve">Nos regimes de execução por tarefa, empreitada por preço global ou empreitada integral, </w:t>
      </w:r>
      <w:proofErr w:type="spellStart"/>
      <w:r w:rsidRPr="007E34DF">
        <w:rPr>
          <w:rFonts w:ascii="Garamond" w:eastAsia="Times New Roman" w:hAnsi="Garamond" w:cs="Times New Roman"/>
          <w:kern w:val="0"/>
          <w:sz w:val="24"/>
          <w:szCs w:val="24"/>
          <w:lang w:val="x-none" w:eastAsia="x-none"/>
          <w14:ligatures w14:val="none"/>
        </w:rPr>
        <w:t>semi-integrada</w:t>
      </w:r>
      <w:proofErr w:type="spellEnd"/>
      <w:r w:rsidRPr="007E34DF">
        <w:rPr>
          <w:rFonts w:ascii="Garamond" w:eastAsia="Times New Roman" w:hAnsi="Garamond" w:cs="Times New Roman"/>
          <w:kern w:val="0"/>
          <w:sz w:val="24"/>
          <w:szCs w:val="24"/>
          <w:lang w:val="x-none" w:eastAsia="x-none"/>
          <w14:ligatures w14:val="none"/>
        </w:rPr>
        <w:t xml:space="preserve"> ou integrada, a caracterização do sobrepreço se dará pela superação do valor global estimado;</w:t>
      </w:r>
    </w:p>
    <w:p w14:paraId="025F0672"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7.9.2. </w:t>
      </w:r>
      <w:r w:rsidRPr="007E34DF">
        <w:rPr>
          <w:rFonts w:ascii="Garamond" w:eastAsia="Times New Roman" w:hAnsi="Garamond" w:cs="Times New Roman"/>
          <w:kern w:val="0"/>
          <w:sz w:val="24"/>
          <w:szCs w:val="24"/>
          <w:lang w:val="x-none" w:eastAsia="x-none"/>
          <w14:ligatures w14:val="none"/>
        </w:rPr>
        <w:t xml:space="preserve">No regime de empreitada por preço unitário, a caracterização do sobrepreço se dará pela superação do valor global estimado e </w:t>
      </w:r>
      <w:r w:rsidRPr="007E34DF">
        <w:rPr>
          <w:rFonts w:ascii="Garamond" w:eastAsia="Times New Roman" w:hAnsi="Garamond" w:cs="Times New Roman"/>
          <w:iCs/>
          <w:kern w:val="0"/>
          <w:sz w:val="24"/>
          <w:szCs w:val="24"/>
          <w:lang w:val="x-none" w:eastAsia="x-none"/>
          <w14:ligatures w14:val="none"/>
        </w:rPr>
        <w:t>pela superação de custo unitário tido como relevante, conforme planilha anexa ao edital;</w:t>
      </w:r>
    </w:p>
    <w:p w14:paraId="1286ED9A"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7.9.3. </w:t>
      </w:r>
      <w:r w:rsidRPr="007E34DF">
        <w:rPr>
          <w:rFonts w:ascii="Garamond" w:eastAsia="Times New Roman" w:hAnsi="Garamond" w:cs="Times New Roman"/>
          <w:kern w:val="0"/>
          <w:sz w:val="24"/>
          <w:szCs w:val="24"/>
          <w:lang w:val="x-none" w:eastAsia="x-none"/>
          <w14:ligatures w14:val="none"/>
        </w:rPr>
        <w:t>No caso de serviços de engenharia, serão consideradas inexequíveis as propostas cujos valores forem inferiores a 75% (setenta e cinco por cento) do valor orçado pela Administração, independentemente do regime de execução.</w:t>
      </w:r>
    </w:p>
    <w:p w14:paraId="5D55EA8A"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7.9.4. </w:t>
      </w:r>
      <w:r w:rsidRPr="007E34DF">
        <w:rPr>
          <w:rFonts w:ascii="Garamond" w:eastAsia="Times New Roman" w:hAnsi="Garamond" w:cs="Times New Roman"/>
          <w:kern w:val="0"/>
          <w:sz w:val="24"/>
          <w:szCs w:val="24"/>
          <w:lang w:val="x-none" w:eastAsia="x-none"/>
          <w14:ligatures w14:val="none"/>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4138673"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7.10. </w:t>
      </w:r>
      <w:r w:rsidRPr="007E34DF">
        <w:rPr>
          <w:rFonts w:ascii="Garamond" w:eastAsia="Times New Roman" w:hAnsi="Garamond" w:cs="Times New Roman"/>
          <w:kern w:val="0"/>
          <w:sz w:val="24"/>
          <w:szCs w:val="24"/>
          <w:lang w:val="x-none" w:eastAsia="x-none"/>
          <w14:ligatures w14:val="none"/>
        </w:rPr>
        <w:t>Se houver indícios de inexequibilidade da proposta de preço, ou em caso da necessidade de esclarecimentos complementares, poderão ser efetuadas diligências, para que a empresa comprove a exequibilidade da proposta.</w:t>
      </w:r>
    </w:p>
    <w:p w14:paraId="3C19CD35"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7.11. </w:t>
      </w:r>
      <w:r w:rsidRPr="007E34DF">
        <w:rPr>
          <w:rFonts w:ascii="Garamond" w:eastAsia="Times New Roman" w:hAnsi="Garamond" w:cs="Times New Roman"/>
          <w:kern w:val="0"/>
          <w:sz w:val="24"/>
          <w:szCs w:val="24"/>
          <w:lang w:val="x-none" w:eastAsia="x-none"/>
          <w14:ligatures w14:val="none"/>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4E24584"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lastRenderedPageBreak/>
        <w:t xml:space="preserve">7.11.1. </w:t>
      </w:r>
      <w:r w:rsidRPr="007E34DF">
        <w:rPr>
          <w:rFonts w:ascii="Garamond" w:eastAsia="Times New Roman" w:hAnsi="Garamond" w:cs="Times New Roman"/>
          <w:kern w:val="0"/>
          <w:sz w:val="24"/>
          <w:szCs w:val="24"/>
          <w:lang w:val="x-none" w:eastAsia="x-none"/>
          <w14:ligatures w14:val="none"/>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7E34DF">
        <w:rPr>
          <w:rFonts w:ascii="Garamond" w:eastAsia="Times New Roman" w:hAnsi="Garamond" w:cs="Times New Roman"/>
          <w:kern w:val="0"/>
          <w:sz w:val="24"/>
          <w:szCs w:val="24"/>
          <w:lang w:val="x-none" w:eastAsia="x-none"/>
          <w14:ligatures w14:val="none"/>
        </w:rPr>
        <w:t>semi-integrada</w:t>
      </w:r>
      <w:proofErr w:type="spellEnd"/>
      <w:r w:rsidRPr="007E34DF">
        <w:rPr>
          <w:rFonts w:ascii="Garamond" w:eastAsia="Times New Roman" w:hAnsi="Garamond" w:cs="Times New Roman"/>
          <w:kern w:val="0"/>
          <w:sz w:val="24"/>
          <w:szCs w:val="24"/>
          <w:lang w:val="x-none" w:eastAsia="x-none"/>
          <w14:ligatures w14:val="none"/>
        </w:rPr>
        <w:t xml:space="preserve"> e contratação integrada, exclusivamente para eventuais adequações indispensáveis no cronograma físico-financeiro e para balizar excepcional aditamento posterior do contrato.  </w:t>
      </w:r>
    </w:p>
    <w:p w14:paraId="3791BBEF"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7.12. </w:t>
      </w:r>
      <w:r w:rsidRPr="007E34DF">
        <w:rPr>
          <w:rFonts w:ascii="Garamond" w:eastAsia="Times New Roman" w:hAnsi="Garamond" w:cs="Times New Roman"/>
          <w:color w:val="000000"/>
          <w:kern w:val="0"/>
          <w:sz w:val="24"/>
          <w:szCs w:val="24"/>
          <w:lang w:val="x-none" w:eastAsia="x-none"/>
          <w14:ligatures w14:val="none"/>
        </w:rPr>
        <w:t>Erros no preenchimento da planilha não constituem motivo para a desclassificação da proposta. A planilha poderá́ ser ajustada pelo fornecedor, no prazo indicado pelo sistema, desde que n</w:t>
      </w:r>
      <w:r w:rsidRPr="007E34DF">
        <w:rPr>
          <w:rFonts w:ascii="Garamond" w:eastAsia="Times New Roman" w:hAnsi="Garamond" w:cs="Garamond"/>
          <w:color w:val="000000"/>
          <w:kern w:val="0"/>
          <w:sz w:val="24"/>
          <w:szCs w:val="24"/>
          <w:lang w:val="x-none" w:eastAsia="x-none"/>
          <w14:ligatures w14:val="none"/>
        </w:rPr>
        <w:t>ã</w:t>
      </w:r>
      <w:r w:rsidRPr="007E34DF">
        <w:rPr>
          <w:rFonts w:ascii="Garamond" w:eastAsia="Times New Roman" w:hAnsi="Garamond" w:cs="Times New Roman"/>
          <w:color w:val="000000"/>
          <w:kern w:val="0"/>
          <w:sz w:val="24"/>
          <w:szCs w:val="24"/>
          <w:lang w:val="x-none" w:eastAsia="x-none"/>
          <w14:ligatures w14:val="none"/>
        </w:rPr>
        <w:t>o haja majora</w:t>
      </w:r>
      <w:r w:rsidRPr="007E34DF">
        <w:rPr>
          <w:rFonts w:ascii="Garamond" w:eastAsia="Times New Roman" w:hAnsi="Garamond" w:cs="Garamond"/>
          <w:color w:val="000000"/>
          <w:kern w:val="0"/>
          <w:sz w:val="24"/>
          <w:szCs w:val="24"/>
          <w:lang w:val="x-none" w:eastAsia="x-none"/>
          <w14:ligatures w14:val="none"/>
        </w:rPr>
        <w:t>çã</w:t>
      </w:r>
      <w:r w:rsidRPr="007E34DF">
        <w:rPr>
          <w:rFonts w:ascii="Garamond" w:eastAsia="Times New Roman" w:hAnsi="Garamond" w:cs="Times New Roman"/>
          <w:color w:val="000000"/>
          <w:kern w:val="0"/>
          <w:sz w:val="24"/>
          <w:szCs w:val="24"/>
          <w:lang w:val="x-none" w:eastAsia="x-none"/>
          <w14:ligatures w14:val="none"/>
        </w:rPr>
        <w:t>o do pre</w:t>
      </w:r>
      <w:r w:rsidRPr="007E34DF">
        <w:rPr>
          <w:rFonts w:ascii="Garamond" w:eastAsia="Times New Roman" w:hAnsi="Garamond" w:cs="Garamond"/>
          <w:color w:val="000000"/>
          <w:kern w:val="0"/>
          <w:sz w:val="24"/>
          <w:szCs w:val="24"/>
          <w:lang w:val="x-none" w:eastAsia="x-none"/>
          <w14:ligatures w14:val="none"/>
        </w:rPr>
        <w:t>ç</w:t>
      </w:r>
      <w:r w:rsidRPr="007E34DF">
        <w:rPr>
          <w:rFonts w:ascii="Garamond" w:eastAsia="Times New Roman" w:hAnsi="Garamond" w:cs="Times New Roman"/>
          <w:color w:val="000000"/>
          <w:kern w:val="0"/>
          <w:sz w:val="24"/>
          <w:szCs w:val="24"/>
          <w:lang w:val="x-none" w:eastAsia="x-none"/>
          <w14:ligatures w14:val="none"/>
        </w:rPr>
        <w:t>o.</w:t>
      </w:r>
    </w:p>
    <w:p w14:paraId="6CE397A3"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7.12.1. </w:t>
      </w:r>
      <w:r w:rsidRPr="007E34DF">
        <w:rPr>
          <w:rFonts w:ascii="Garamond" w:eastAsia="Times New Roman" w:hAnsi="Garamond" w:cs="Times New Roman"/>
          <w:color w:val="000000"/>
          <w:kern w:val="0"/>
          <w:sz w:val="24"/>
          <w:szCs w:val="24"/>
          <w:lang w:val="x-none" w:eastAsia="x-none"/>
          <w14:ligatures w14:val="none"/>
        </w:rPr>
        <w:t>O ajuste de que trata este dispositivo se limita a sanar erros ou falhas que não alterem a substância das propostas;</w:t>
      </w:r>
    </w:p>
    <w:p w14:paraId="723D43EB"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7.12.2. </w:t>
      </w:r>
      <w:r w:rsidRPr="007E34DF">
        <w:rPr>
          <w:rFonts w:ascii="Garamond" w:eastAsia="Times New Roman" w:hAnsi="Garamond" w:cs="Times New Roman"/>
          <w:color w:val="000000"/>
          <w:kern w:val="0"/>
          <w:sz w:val="24"/>
          <w:szCs w:val="24"/>
          <w:lang w:val="x-none" w:eastAsia="x-none"/>
          <w14:ligatures w14:val="none"/>
        </w:rPr>
        <w:t>Considera-se erro no preenchimento da planilha passível de correção a indicação de recolhimento de impostos e contribuições na forma do Simples Nacional, quando não cabível esse regime.</w:t>
      </w:r>
    </w:p>
    <w:p w14:paraId="33638A61"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7.13. </w:t>
      </w:r>
      <w:r w:rsidRPr="007E34DF">
        <w:rPr>
          <w:rFonts w:ascii="Garamond" w:eastAsia="Times New Roman" w:hAnsi="Garamond" w:cs="Times New Roman"/>
          <w:color w:val="000000"/>
          <w:kern w:val="0"/>
          <w:sz w:val="24"/>
          <w:szCs w:val="24"/>
          <w:lang w:val="x-none" w:eastAsia="x-none"/>
          <w14:ligatures w14:val="none"/>
        </w:rPr>
        <w:t>Caso o Termo de Referência exija a apresentação de amostra, o licitante classificado em primeiro lugar deverá apresentá-la, conforme disciplinado no Termo de Referência, sob pena de não aceitação da proposta.</w:t>
      </w:r>
    </w:p>
    <w:p w14:paraId="0CC07665"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7.14. </w:t>
      </w:r>
      <w:r w:rsidRPr="007E34DF">
        <w:rPr>
          <w:rFonts w:ascii="Garamond" w:eastAsia="Times New Roman" w:hAnsi="Garamond" w:cs="Times New Roman"/>
          <w:color w:val="000000"/>
          <w:kern w:val="0"/>
          <w:sz w:val="24"/>
          <w:szCs w:val="24"/>
          <w:lang w:val="x-none" w:eastAsia="x-none"/>
          <w14:ligatures w14:val="none"/>
        </w:rPr>
        <w:t>Por meio de mensagem no sistema, será divulgado o local e horário de realização do procedimento para a avaliação das amostras, cuja presença será facultada a todos os interessados, incluindo os demais licitantes.</w:t>
      </w:r>
    </w:p>
    <w:p w14:paraId="4E8ABB49"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7.15. </w:t>
      </w:r>
      <w:r w:rsidRPr="007E34DF">
        <w:rPr>
          <w:rFonts w:ascii="Garamond" w:eastAsia="Times New Roman" w:hAnsi="Garamond" w:cs="Times New Roman"/>
          <w:color w:val="000000"/>
          <w:kern w:val="0"/>
          <w:sz w:val="24"/>
          <w:szCs w:val="24"/>
          <w:lang w:val="x-none" w:eastAsia="x-none"/>
          <w14:ligatures w14:val="none"/>
        </w:rPr>
        <w:t>Os resultados das avaliações serão divulgados por meio de mensagem no sistema.</w:t>
      </w:r>
    </w:p>
    <w:p w14:paraId="3B3FBB02"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7.16. </w:t>
      </w:r>
      <w:r w:rsidRPr="007E34DF">
        <w:rPr>
          <w:rFonts w:ascii="Garamond" w:eastAsia="Times New Roman" w:hAnsi="Garamond" w:cs="Times New Roman"/>
          <w:color w:val="000000"/>
          <w:kern w:val="0"/>
          <w:sz w:val="24"/>
          <w:szCs w:val="24"/>
          <w:lang w:val="x-none" w:eastAsia="x-none"/>
          <w14:ligatures w14:val="none"/>
        </w:rPr>
        <w:t>No caso de não haver entrega da amostra ou ocorrer atraso na entrega, sem justificativa aceita pel</w:t>
      </w:r>
      <w:r w:rsidRPr="007E34DF">
        <w:rPr>
          <w:rFonts w:ascii="Garamond" w:eastAsia="Times New Roman" w:hAnsi="Garamond" w:cs="Times New Roman"/>
          <w:color w:val="000000"/>
          <w:kern w:val="0"/>
          <w:sz w:val="24"/>
          <w:szCs w:val="24"/>
          <w:lang w:eastAsia="x-none"/>
          <w14:ligatures w14:val="none"/>
        </w:rPr>
        <w:t xml:space="preserve">a </w:t>
      </w:r>
      <w:proofErr w:type="gramStart"/>
      <w:r w:rsidRPr="007E34DF">
        <w:rPr>
          <w:rFonts w:ascii="Garamond" w:eastAsia="Times New Roman" w:hAnsi="Garamond" w:cs="Times New Roman"/>
          <w:color w:val="000000"/>
          <w:kern w:val="0"/>
          <w:sz w:val="24"/>
          <w:szCs w:val="24"/>
          <w:lang w:eastAsia="x-none"/>
          <w14:ligatures w14:val="none"/>
        </w:rPr>
        <w:t xml:space="preserve">Comissão </w:t>
      </w:r>
      <w:r w:rsidRPr="007E34DF">
        <w:rPr>
          <w:rFonts w:ascii="Garamond" w:eastAsia="Times New Roman" w:hAnsi="Garamond" w:cs="Times New Roman"/>
          <w:color w:val="000000"/>
          <w:kern w:val="0"/>
          <w:sz w:val="24"/>
          <w:szCs w:val="24"/>
          <w:lang w:val="x-none" w:eastAsia="x-none"/>
          <w14:ligatures w14:val="none"/>
        </w:rPr>
        <w:t xml:space="preserve"> de</w:t>
      </w:r>
      <w:proofErr w:type="gramEnd"/>
      <w:r w:rsidRPr="007E34DF">
        <w:rPr>
          <w:rFonts w:ascii="Garamond" w:eastAsia="Times New Roman" w:hAnsi="Garamond" w:cs="Times New Roman"/>
          <w:color w:val="000000"/>
          <w:kern w:val="0"/>
          <w:sz w:val="24"/>
          <w:szCs w:val="24"/>
          <w:lang w:val="x-none" w:eastAsia="x-none"/>
          <w14:ligatures w14:val="none"/>
        </w:rPr>
        <w:t xml:space="preserve"> Contratação, ou havendo entrega de amostra fora das especificações previstas neste Edital, a proposta do licitante será recusada.</w:t>
      </w:r>
    </w:p>
    <w:p w14:paraId="16F60D40"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7.17. </w:t>
      </w:r>
      <w:r w:rsidRPr="007E34DF">
        <w:rPr>
          <w:rFonts w:ascii="Garamond" w:eastAsia="Times New Roman" w:hAnsi="Garamond" w:cs="Times New Roman"/>
          <w:color w:val="000000"/>
          <w:kern w:val="0"/>
          <w:sz w:val="24"/>
          <w:szCs w:val="24"/>
          <w:lang w:val="x-none" w:eastAsia="x-none"/>
          <w14:ligatures w14:val="none"/>
        </w:rPr>
        <w:t xml:space="preserve">Se a(s) amostra(s) apresentada(s) pelo primeiro classificado não for (em) aceita(s), </w:t>
      </w:r>
      <w:r w:rsidRPr="007E34DF">
        <w:rPr>
          <w:rFonts w:ascii="Garamond" w:eastAsia="Times New Roman" w:hAnsi="Garamond" w:cs="Times New Roman"/>
          <w:color w:val="000000"/>
          <w:kern w:val="0"/>
          <w:sz w:val="24"/>
          <w:szCs w:val="24"/>
          <w:lang w:eastAsia="x-none"/>
          <w14:ligatures w14:val="none"/>
        </w:rPr>
        <w:t xml:space="preserve">a Comissão </w:t>
      </w:r>
      <w:r w:rsidRPr="007E34DF">
        <w:rPr>
          <w:rFonts w:ascii="Garamond" w:eastAsia="Times New Roman" w:hAnsi="Garamond" w:cs="Times New Roman"/>
          <w:color w:val="000000"/>
          <w:kern w:val="0"/>
          <w:sz w:val="24"/>
          <w:szCs w:val="24"/>
          <w:lang w:val="x-none" w:eastAsia="x-none"/>
          <w14:ligatures w14:val="none"/>
        </w:rPr>
        <w:t xml:space="preserve">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78671BB3" w14:textId="77777777" w:rsidR="007E34DF" w:rsidRPr="007E34DF" w:rsidRDefault="007E34DF" w:rsidP="007E34DF">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2" w:name="_Toc122606109"/>
      <w:r w:rsidRPr="007E34DF">
        <w:rPr>
          <w:rFonts w:ascii="Garamond" w:eastAsia="Times New Roman" w:hAnsi="Garamond" w:cs="Times New Roman"/>
          <w:b/>
          <w:bCs/>
          <w:kern w:val="0"/>
          <w:sz w:val="24"/>
          <w:szCs w:val="24"/>
          <w:lang w:eastAsia="x-none"/>
          <w14:ligatures w14:val="none"/>
        </w:rPr>
        <w:lastRenderedPageBreak/>
        <w:t xml:space="preserve">8. </w:t>
      </w:r>
      <w:r w:rsidRPr="007E34DF">
        <w:rPr>
          <w:rFonts w:ascii="Garamond" w:eastAsia="Times New Roman" w:hAnsi="Garamond" w:cs="Times New Roman"/>
          <w:b/>
          <w:bCs/>
          <w:kern w:val="0"/>
          <w:sz w:val="24"/>
          <w:szCs w:val="24"/>
          <w:lang w:val="x-none" w:eastAsia="x-none"/>
          <w14:ligatures w14:val="none"/>
        </w:rPr>
        <w:t>DA FASE DE HABILITAÇÃO</w:t>
      </w:r>
      <w:bookmarkEnd w:id="32"/>
    </w:p>
    <w:p w14:paraId="269E9EDC"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8.1. </w:t>
      </w:r>
      <w:r w:rsidRPr="007E34DF">
        <w:rPr>
          <w:rFonts w:ascii="Garamond" w:eastAsia="Times New Roman" w:hAnsi="Garamond" w:cs="Times New Roman"/>
          <w:color w:val="000000"/>
          <w:kern w:val="0"/>
          <w:sz w:val="24"/>
          <w:szCs w:val="24"/>
          <w:lang w:val="x-none" w:eastAsia="x-none"/>
          <w14:ligatures w14:val="none"/>
        </w:rPr>
        <w:t xml:space="preserve">Os documentos previstos no Termo de Referência, necessários e suficientes para demonstrar a capacidade do licitante de realizar o objeto da licitação, serão exigidos para fins de habilitação, nos termos dos </w:t>
      </w:r>
      <w:hyperlink r:id="rId33" w:anchor="art62" w:history="1">
        <w:proofErr w:type="spellStart"/>
        <w:r w:rsidRPr="007E34DF">
          <w:rPr>
            <w:rFonts w:ascii="Garamond" w:eastAsia="Times New Roman" w:hAnsi="Garamond" w:cs="Times New Roman"/>
            <w:color w:val="0000FF"/>
            <w:kern w:val="0"/>
            <w:sz w:val="24"/>
            <w:szCs w:val="24"/>
            <w:u w:val="single"/>
            <w:lang w:val="x-none" w:eastAsia="x-none"/>
            <w14:ligatures w14:val="none"/>
          </w:rPr>
          <w:t>arts</w:t>
        </w:r>
        <w:proofErr w:type="spellEnd"/>
        <w:r w:rsidRPr="007E34DF">
          <w:rPr>
            <w:rFonts w:ascii="Garamond" w:eastAsia="Times New Roman" w:hAnsi="Garamond" w:cs="Times New Roman"/>
            <w:color w:val="0000FF"/>
            <w:kern w:val="0"/>
            <w:sz w:val="24"/>
            <w:szCs w:val="24"/>
            <w:u w:val="single"/>
            <w:lang w:val="x-none" w:eastAsia="x-none"/>
            <w14:ligatures w14:val="none"/>
          </w:rPr>
          <w:t>. 62 a 70 da Lei nº 14.133, de 2021</w:t>
        </w:r>
      </w:hyperlink>
      <w:r w:rsidRPr="007E34DF">
        <w:rPr>
          <w:rFonts w:ascii="Garamond" w:eastAsia="Times New Roman" w:hAnsi="Garamond" w:cs="Times New Roman"/>
          <w:color w:val="000000"/>
          <w:kern w:val="0"/>
          <w:sz w:val="24"/>
          <w:szCs w:val="24"/>
          <w:lang w:val="x-none" w:eastAsia="x-none"/>
          <w14:ligatures w14:val="none"/>
        </w:rPr>
        <w:t>.</w:t>
      </w:r>
    </w:p>
    <w:p w14:paraId="2E412914"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bookmarkStart w:id="33" w:name="_Ref114663777"/>
      <w:r w:rsidRPr="007E34DF">
        <w:rPr>
          <w:rFonts w:ascii="Garamond" w:eastAsia="Times New Roman" w:hAnsi="Garamond" w:cs="Times New Roman"/>
          <w:color w:val="000000"/>
          <w:kern w:val="0"/>
          <w:sz w:val="24"/>
          <w:szCs w:val="24"/>
          <w:lang w:eastAsia="x-none"/>
          <w14:ligatures w14:val="none"/>
        </w:rPr>
        <w:t xml:space="preserve">8.1.1. </w:t>
      </w:r>
      <w:r w:rsidRPr="007E34DF">
        <w:rPr>
          <w:rFonts w:ascii="Garamond" w:eastAsia="Times New Roman" w:hAnsi="Garamond" w:cs="Times New Roman"/>
          <w:color w:val="000000"/>
          <w:kern w:val="0"/>
          <w:sz w:val="24"/>
          <w:szCs w:val="24"/>
          <w:lang w:val="x-none" w:eastAsia="x-none"/>
          <w14:ligatures w14:val="none"/>
        </w:rPr>
        <w:t>A documentação exigida para fins de habilitação jurídica, fiscal, social e trabalhista e econômico-</w:t>
      </w:r>
      <w:proofErr w:type="spellStart"/>
      <w:r w:rsidRPr="007E34DF">
        <w:rPr>
          <w:rFonts w:ascii="Garamond" w:eastAsia="Times New Roman" w:hAnsi="Garamond" w:cs="Times New Roman"/>
          <w:color w:val="000000"/>
          <w:kern w:val="0"/>
          <w:sz w:val="24"/>
          <w:szCs w:val="24"/>
          <w:lang w:val="x-none" w:eastAsia="x-none"/>
          <w14:ligatures w14:val="none"/>
        </w:rPr>
        <w:t>ﬁnanceira</w:t>
      </w:r>
      <w:proofErr w:type="spellEnd"/>
      <w:r w:rsidRPr="007E34DF">
        <w:rPr>
          <w:rFonts w:ascii="Garamond" w:eastAsia="Times New Roman" w:hAnsi="Garamond" w:cs="Times New Roman"/>
          <w:color w:val="000000"/>
          <w:kern w:val="0"/>
          <w:sz w:val="24"/>
          <w:szCs w:val="24"/>
          <w:lang w:val="x-none" w:eastAsia="x-none"/>
          <w14:ligatures w14:val="none"/>
        </w:rPr>
        <w:t>, poderá ser substituída pelo registro cadastral no SICAF.</w:t>
      </w:r>
      <w:bookmarkEnd w:id="33"/>
    </w:p>
    <w:p w14:paraId="14D19EDD"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8.2. </w:t>
      </w:r>
      <w:r w:rsidRPr="007E34DF">
        <w:rPr>
          <w:rFonts w:ascii="Garamond" w:eastAsia="Times New Roman" w:hAnsi="Garamond" w:cs="Times New Roman"/>
          <w:color w:val="000000"/>
          <w:kern w:val="0"/>
          <w:sz w:val="24"/>
          <w:szCs w:val="24"/>
          <w:lang w:val="x-none" w:eastAsia="x-none"/>
          <w14:ligatures w14:val="none"/>
        </w:rPr>
        <w:t>Quando permitida a participação de empresas estrangeiras que não funcionem no País, as exigências de habilitação serão atendidas mediante documentos equivalentes, inicialmente apresentados em tradução livre.</w:t>
      </w:r>
    </w:p>
    <w:p w14:paraId="48C83969"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8.3. </w:t>
      </w:r>
      <w:r w:rsidRPr="007E34DF">
        <w:rPr>
          <w:rFonts w:ascii="Garamond" w:eastAsia="Times New Roman" w:hAnsi="Garamond" w:cs="Times New Roman"/>
          <w:color w:val="000000"/>
          <w:kern w:val="0"/>
          <w:sz w:val="24"/>
          <w:szCs w:val="24"/>
          <w:lang w:val="x-none" w:eastAsia="x-none"/>
          <w14:ligatures w14:val="none"/>
        </w:rPr>
        <w:t>Os documentos exigidos para fins de habilitação poderão ser apresentados em original, ou outro meio legalmente admitido</w:t>
      </w:r>
      <w:r w:rsidRPr="007E34DF">
        <w:rPr>
          <w:rFonts w:ascii="Garamond" w:eastAsia="Tahoma" w:hAnsi="Garamond" w:cs="Times New Roman"/>
          <w:color w:val="000000"/>
          <w:kern w:val="0"/>
          <w:sz w:val="24"/>
          <w:szCs w:val="24"/>
          <w:lang w:val="x-none" w:eastAsia="x-none"/>
          <w14:ligatures w14:val="none"/>
        </w:rPr>
        <w:t>.</w:t>
      </w:r>
    </w:p>
    <w:p w14:paraId="444F42AB"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8.4. </w:t>
      </w:r>
      <w:r w:rsidRPr="007E34DF">
        <w:rPr>
          <w:rFonts w:ascii="Garamond" w:eastAsia="Times New Roman" w:hAnsi="Garamond" w:cs="Times New Roman"/>
          <w:color w:val="000000"/>
          <w:kern w:val="0"/>
          <w:sz w:val="24"/>
          <w:szCs w:val="24"/>
          <w:lang w:val="x-none" w:eastAsia="x-none"/>
          <w14:ligatures w14:val="none"/>
        </w:rPr>
        <w:t>Os documentos exigidos para fins de habilitação poderão ser substituídos por registro cadastral emitido por órgão ou entidade pública, desde que o registro tenha sido feito em obediência ao disposto na Lei nº 14.133/2021.</w:t>
      </w:r>
    </w:p>
    <w:p w14:paraId="2FBD6593"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8.5. </w:t>
      </w:r>
      <w:r w:rsidRPr="007E34DF">
        <w:rPr>
          <w:rFonts w:ascii="Garamond" w:eastAsia="Times New Roman" w:hAnsi="Garamond" w:cs="Times New Roman"/>
          <w:color w:val="000000"/>
          <w:kern w:val="0"/>
          <w:sz w:val="24"/>
          <w:szCs w:val="24"/>
          <w:lang w:val="x-none" w:eastAsia="x-none"/>
          <w14:ligatures w14:val="none"/>
        </w:rPr>
        <w:t>Será verificado se o licitante apresentou declaração de que atende aos requisitos de habilitação, e o declarante responderá pela veracidade das informações prestadas, na forma da lei (</w:t>
      </w:r>
      <w:hyperlink r:id="rId34" w:anchor="art63" w:history="1">
        <w:r w:rsidRPr="007E34DF">
          <w:rPr>
            <w:rFonts w:ascii="Garamond" w:eastAsia="Times New Roman" w:hAnsi="Garamond" w:cs="Times New Roman"/>
            <w:color w:val="0000FF"/>
            <w:kern w:val="0"/>
            <w:sz w:val="24"/>
            <w:szCs w:val="24"/>
            <w:u w:val="single"/>
            <w:lang w:val="x-none" w:eastAsia="x-none"/>
            <w14:ligatures w14:val="none"/>
          </w:rPr>
          <w:t>art. 63, I, da Lei nº 14.133/2021</w:t>
        </w:r>
      </w:hyperlink>
      <w:r w:rsidRPr="007E34DF">
        <w:rPr>
          <w:rFonts w:ascii="Garamond" w:eastAsia="Times New Roman" w:hAnsi="Garamond" w:cs="Times New Roman"/>
          <w:color w:val="000000"/>
          <w:kern w:val="0"/>
          <w:sz w:val="24"/>
          <w:szCs w:val="24"/>
          <w:lang w:val="x-none" w:eastAsia="x-none"/>
          <w14:ligatures w14:val="none"/>
        </w:rPr>
        <w:t>).</w:t>
      </w:r>
    </w:p>
    <w:p w14:paraId="0FEE8EDF"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8.6. </w:t>
      </w:r>
      <w:r w:rsidRPr="007E34DF">
        <w:rPr>
          <w:rFonts w:ascii="Garamond" w:eastAsia="Times New Roman" w:hAnsi="Garamond" w:cs="Times New Roman"/>
          <w:color w:val="000000"/>
          <w:kern w:val="0"/>
          <w:sz w:val="24"/>
          <w:szCs w:val="24"/>
          <w:lang w:val="x-none" w:eastAsia="x-none"/>
          <w14:ligatures w14:val="non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DEBCC04"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8.7. </w:t>
      </w:r>
      <w:r w:rsidRPr="007E34DF">
        <w:rPr>
          <w:rFonts w:ascii="Garamond" w:eastAsia="Times New Roman" w:hAnsi="Garamond" w:cs="Times New Roman"/>
          <w:color w:val="000000"/>
          <w:kern w:val="0"/>
          <w:sz w:val="24"/>
          <w:szCs w:val="24"/>
          <w:lang w:val="x-none" w:eastAsia="x-none"/>
          <w14:ligatures w14:val="no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9FE8879"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8.8. </w:t>
      </w:r>
      <w:r w:rsidRPr="007E34DF">
        <w:rPr>
          <w:rFonts w:ascii="Garamond" w:eastAsia="Times New Roman" w:hAnsi="Garamond" w:cs="Times New Roman"/>
          <w:color w:val="000000"/>
          <w:kern w:val="0"/>
          <w:sz w:val="24"/>
          <w:szCs w:val="24"/>
          <w:lang w:val="x-none" w:eastAsia="x-none"/>
          <w14:ligatures w14:val="none"/>
        </w:rPr>
        <w:t xml:space="preserve">A habilitação será verificada por meio do </w:t>
      </w:r>
      <w:proofErr w:type="spellStart"/>
      <w:r w:rsidRPr="007E34DF">
        <w:rPr>
          <w:rFonts w:ascii="Garamond" w:eastAsia="Times New Roman" w:hAnsi="Garamond" w:cs="Times New Roman"/>
          <w:color w:val="000000"/>
          <w:kern w:val="0"/>
          <w:sz w:val="24"/>
          <w:szCs w:val="24"/>
          <w:lang w:val="x-none" w:eastAsia="x-none"/>
          <w14:ligatures w14:val="none"/>
        </w:rPr>
        <w:t>Sicaf</w:t>
      </w:r>
      <w:proofErr w:type="spellEnd"/>
      <w:r w:rsidRPr="007E34DF">
        <w:rPr>
          <w:rFonts w:ascii="Garamond" w:eastAsia="Times New Roman" w:hAnsi="Garamond" w:cs="Times New Roman"/>
          <w:color w:val="000000"/>
          <w:kern w:val="0"/>
          <w:sz w:val="24"/>
          <w:szCs w:val="24"/>
          <w:lang w:val="x-none" w:eastAsia="x-none"/>
          <w14:ligatures w14:val="none"/>
        </w:rPr>
        <w:t>, nos documentos por ele abrangidos.</w:t>
      </w:r>
    </w:p>
    <w:p w14:paraId="64C66DAF" w14:textId="77777777" w:rsidR="007E34DF" w:rsidRPr="007E34DF" w:rsidRDefault="007E34DF" w:rsidP="007E34DF">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sidRPr="007E34DF">
        <w:rPr>
          <w:rFonts w:ascii="Garamond" w:eastAsia="Times New Roman" w:hAnsi="Garamond" w:cs="Times New Roman"/>
          <w:b/>
          <w:snapToGrid w:val="0"/>
          <w:kern w:val="0"/>
          <w:sz w:val="24"/>
          <w:szCs w:val="24"/>
          <w:lang w:eastAsia="pt-BR"/>
          <w14:ligatures w14:val="none"/>
        </w:rPr>
        <w:t>Nível I – Credenciamento:</w:t>
      </w:r>
    </w:p>
    <w:p w14:paraId="2B6AC9B6" w14:textId="77777777" w:rsidR="007E34DF" w:rsidRPr="007E34DF" w:rsidRDefault="007E34DF" w:rsidP="007E34DF">
      <w:pPr>
        <w:numPr>
          <w:ilvl w:val="0"/>
          <w:numId w:val="12"/>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sidRPr="007E34DF">
        <w:rPr>
          <w:rFonts w:ascii="Garamond" w:eastAsia="Times New Roman" w:hAnsi="Garamond" w:cs="Times New Roman"/>
          <w:snapToGrid w:val="0"/>
          <w:kern w:val="0"/>
          <w:sz w:val="24"/>
          <w:szCs w:val="24"/>
          <w:lang w:eastAsia="pt-BR"/>
          <w14:ligatures w14:val="none"/>
        </w:rPr>
        <w:t xml:space="preserve">Inscrição CNPJ </w:t>
      </w:r>
    </w:p>
    <w:p w14:paraId="3AC91D9D" w14:textId="77777777" w:rsidR="007E34DF" w:rsidRPr="007E34DF" w:rsidRDefault="007E34DF" w:rsidP="007E34DF">
      <w:pPr>
        <w:numPr>
          <w:ilvl w:val="0"/>
          <w:numId w:val="12"/>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sidRPr="007E34DF">
        <w:rPr>
          <w:rFonts w:ascii="Garamond" w:eastAsia="Times New Roman" w:hAnsi="Garamond" w:cs="Times New Roman"/>
          <w:snapToGrid w:val="0"/>
          <w:kern w:val="0"/>
          <w:sz w:val="24"/>
          <w:szCs w:val="24"/>
          <w:lang w:eastAsia="pt-BR"/>
          <w14:ligatures w14:val="none"/>
        </w:rPr>
        <w:t xml:space="preserve">CPF do(s) dirigente (es), sócio(s); </w:t>
      </w:r>
    </w:p>
    <w:p w14:paraId="5081E959" w14:textId="77777777" w:rsidR="007E34DF" w:rsidRPr="007E34DF" w:rsidRDefault="007E34DF" w:rsidP="007E34DF">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p>
    <w:p w14:paraId="22E1E8F4" w14:textId="77777777" w:rsidR="007E34DF" w:rsidRPr="007E34DF" w:rsidRDefault="007E34DF" w:rsidP="007E34DF">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sidRPr="007E34DF">
        <w:rPr>
          <w:rFonts w:ascii="Garamond" w:eastAsia="Times New Roman" w:hAnsi="Garamond" w:cs="Times New Roman"/>
          <w:b/>
          <w:snapToGrid w:val="0"/>
          <w:kern w:val="0"/>
          <w:sz w:val="24"/>
          <w:szCs w:val="24"/>
          <w:lang w:eastAsia="pt-BR"/>
          <w14:ligatures w14:val="none"/>
        </w:rPr>
        <w:t>Nível II – Habilitação Jurídica:</w:t>
      </w:r>
    </w:p>
    <w:p w14:paraId="4FB2A883" w14:textId="77777777" w:rsidR="007E34DF" w:rsidRPr="007E34DF" w:rsidRDefault="007E34DF" w:rsidP="007E34DF">
      <w:pPr>
        <w:numPr>
          <w:ilvl w:val="0"/>
          <w:numId w:val="13"/>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sidRPr="007E34DF">
        <w:rPr>
          <w:rFonts w:ascii="Garamond" w:eastAsia="Times New Roman" w:hAnsi="Garamond" w:cs="Times New Roman"/>
          <w:snapToGrid w:val="0"/>
          <w:kern w:val="0"/>
          <w:sz w:val="24"/>
          <w:szCs w:val="24"/>
          <w:lang w:eastAsia="pt-BR"/>
          <w14:ligatures w14:val="none"/>
        </w:rPr>
        <w:lastRenderedPageBreak/>
        <w:t>Ato constitutivo, estatuto ou contrato social e alterações em vigor, devidamente registrado, em se tratando de sociedade comercial e, no caso de sociedade por ações, acompanhado do documento de eleição de seus administradores.</w:t>
      </w:r>
    </w:p>
    <w:p w14:paraId="13F79B8F" w14:textId="77777777" w:rsidR="007E34DF" w:rsidRPr="007E34DF" w:rsidRDefault="007E34DF" w:rsidP="007E34DF">
      <w:pPr>
        <w:tabs>
          <w:tab w:val="left" w:pos="2552"/>
        </w:tabs>
        <w:spacing w:after="0" w:line="240" w:lineRule="auto"/>
        <w:jc w:val="both"/>
        <w:rPr>
          <w:rFonts w:ascii="Garamond" w:eastAsia="Times New Roman" w:hAnsi="Garamond" w:cs="Times New Roman"/>
          <w:bCs/>
          <w:snapToGrid w:val="0"/>
          <w:kern w:val="0"/>
          <w:sz w:val="24"/>
          <w:szCs w:val="24"/>
          <w:lang w:eastAsia="pt-BR"/>
          <w14:ligatures w14:val="none"/>
        </w:rPr>
      </w:pPr>
    </w:p>
    <w:p w14:paraId="1D177AFE" w14:textId="77777777" w:rsidR="007E34DF" w:rsidRPr="007E34DF" w:rsidRDefault="007E34DF" w:rsidP="007E34DF">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sidRPr="007E34DF">
        <w:rPr>
          <w:rFonts w:ascii="Garamond" w:eastAsia="Times New Roman" w:hAnsi="Garamond" w:cs="Times New Roman"/>
          <w:b/>
          <w:snapToGrid w:val="0"/>
          <w:kern w:val="0"/>
          <w:sz w:val="24"/>
          <w:szCs w:val="24"/>
          <w:lang w:eastAsia="pt-BR"/>
          <w14:ligatures w14:val="none"/>
        </w:rPr>
        <w:t xml:space="preserve">Nível III - </w:t>
      </w:r>
      <w:hyperlink r:id="rId35" w:anchor="A4" w:history="1">
        <w:r w:rsidRPr="007E34DF">
          <w:rPr>
            <w:rFonts w:ascii="Garamond" w:eastAsia="Times New Roman" w:hAnsi="Garamond" w:cs="Times New Roman"/>
            <w:b/>
            <w:snapToGrid w:val="0"/>
            <w:kern w:val="0"/>
            <w:sz w:val="24"/>
            <w:szCs w:val="24"/>
            <w:lang w:eastAsia="pt-BR"/>
            <w14:ligatures w14:val="none"/>
          </w:rPr>
          <w:t>Regularidade Fiscal Federal e trabalhista</w:t>
        </w:r>
      </w:hyperlink>
      <w:r w:rsidRPr="007E34DF">
        <w:rPr>
          <w:rFonts w:ascii="Garamond" w:eastAsia="Times New Roman" w:hAnsi="Garamond" w:cs="Times New Roman"/>
          <w:b/>
          <w:snapToGrid w:val="0"/>
          <w:kern w:val="0"/>
          <w:sz w:val="24"/>
          <w:szCs w:val="24"/>
          <w:lang w:eastAsia="pt-BR"/>
          <w14:ligatures w14:val="none"/>
        </w:rPr>
        <w:t>:</w:t>
      </w:r>
    </w:p>
    <w:p w14:paraId="28D62509" w14:textId="77777777" w:rsidR="007E34DF" w:rsidRPr="007E34DF" w:rsidRDefault="007E34DF" w:rsidP="007E34DF">
      <w:pPr>
        <w:numPr>
          <w:ilvl w:val="0"/>
          <w:numId w:val="14"/>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sidRPr="007E34DF">
        <w:rPr>
          <w:rFonts w:ascii="Garamond" w:eastAsia="Times New Roman" w:hAnsi="Garamond" w:cs="Times New Roman"/>
          <w:snapToGrid w:val="0"/>
          <w:kern w:val="0"/>
          <w:sz w:val="24"/>
          <w:szCs w:val="24"/>
          <w:lang w:eastAsia="pt-BR"/>
          <w14:ligatures w14:val="none"/>
        </w:rPr>
        <w:t xml:space="preserve">Prova de Regularidade com a Fazenda Federal (Secretaria da Receita Federal e Procuradoria Geral da Fazenda Nacional-Dívida Ativa) e INSS. </w:t>
      </w:r>
    </w:p>
    <w:p w14:paraId="3A579E0A" w14:textId="77777777" w:rsidR="007E34DF" w:rsidRPr="007E34DF" w:rsidRDefault="007E34DF" w:rsidP="007E34DF">
      <w:pPr>
        <w:numPr>
          <w:ilvl w:val="0"/>
          <w:numId w:val="14"/>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sidRPr="007E34DF">
        <w:rPr>
          <w:rFonts w:ascii="Garamond" w:eastAsia="Times New Roman" w:hAnsi="Garamond" w:cs="Times New Roman"/>
          <w:snapToGrid w:val="0"/>
          <w:kern w:val="0"/>
          <w:sz w:val="24"/>
          <w:szCs w:val="24"/>
          <w:lang w:eastAsia="pt-BR"/>
          <w14:ligatures w14:val="none"/>
        </w:rPr>
        <w:t>Prova de Regularidade relativa a Seguridade Social e ao Fundo de Garantia por Tempo de Serviço (FGTS).</w:t>
      </w:r>
    </w:p>
    <w:p w14:paraId="4E56C252" w14:textId="77777777" w:rsidR="007E34DF" w:rsidRPr="007E34DF" w:rsidRDefault="007E34DF" w:rsidP="007E34DF">
      <w:pPr>
        <w:numPr>
          <w:ilvl w:val="0"/>
          <w:numId w:val="14"/>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sidRPr="007E34DF">
        <w:rPr>
          <w:rFonts w:ascii="Garamond" w:eastAsia="Times New Roman" w:hAnsi="Garamond" w:cs="Times New Roman"/>
          <w:snapToGrid w:val="0"/>
          <w:kern w:val="0"/>
          <w:sz w:val="24"/>
          <w:szCs w:val="24"/>
          <w:lang w:eastAsia="pt-BR"/>
          <w14:ligatures w14:val="none"/>
        </w:rPr>
        <w:t>Prova de Regularidade Trabalhista (CNDT).</w:t>
      </w:r>
    </w:p>
    <w:p w14:paraId="716991B6" w14:textId="77777777" w:rsidR="007E34DF" w:rsidRPr="007E34DF" w:rsidRDefault="007E34DF" w:rsidP="007E34DF">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7A07EFB8" w14:textId="77777777" w:rsidR="007E34DF" w:rsidRPr="007E34DF" w:rsidRDefault="007E34DF" w:rsidP="007E34DF">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sidRPr="007E34DF">
        <w:rPr>
          <w:rFonts w:ascii="Garamond" w:eastAsia="Times New Roman" w:hAnsi="Garamond" w:cs="Times New Roman"/>
          <w:b/>
          <w:snapToGrid w:val="0"/>
          <w:kern w:val="0"/>
          <w:sz w:val="24"/>
          <w:szCs w:val="24"/>
          <w:lang w:eastAsia="pt-BR"/>
          <w14:ligatures w14:val="none"/>
        </w:rPr>
        <w:t xml:space="preserve">Nível IV - </w:t>
      </w:r>
      <w:hyperlink r:id="rId36" w:anchor="A5" w:history="1">
        <w:r w:rsidRPr="007E34DF">
          <w:rPr>
            <w:rFonts w:ascii="Garamond" w:eastAsia="Times New Roman" w:hAnsi="Garamond" w:cs="Times New Roman"/>
            <w:b/>
            <w:snapToGrid w:val="0"/>
            <w:kern w:val="0"/>
            <w:sz w:val="24"/>
            <w:szCs w:val="24"/>
            <w:lang w:eastAsia="pt-BR"/>
            <w14:ligatures w14:val="none"/>
          </w:rPr>
          <w:t>Regularidade Fiscal Estadual e Municipal</w:t>
        </w:r>
      </w:hyperlink>
      <w:r w:rsidRPr="007E34DF">
        <w:rPr>
          <w:rFonts w:ascii="Garamond" w:eastAsia="Times New Roman" w:hAnsi="Garamond" w:cs="Times New Roman"/>
          <w:b/>
          <w:snapToGrid w:val="0"/>
          <w:kern w:val="0"/>
          <w:sz w:val="24"/>
          <w:szCs w:val="24"/>
          <w:lang w:eastAsia="pt-BR"/>
          <w14:ligatures w14:val="none"/>
        </w:rPr>
        <w:t>:</w:t>
      </w:r>
    </w:p>
    <w:p w14:paraId="1D8468BF" w14:textId="77777777" w:rsidR="007E34DF" w:rsidRPr="007E34DF" w:rsidRDefault="007E34DF" w:rsidP="007E34DF">
      <w:pPr>
        <w:numPr>
          <w:ilvl w:val="0"/>
          <w:numId w:val="15"/>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sidRPr="007E34DF">
        <w:rPr>
          <w:rFonts w:ascii="Garamond" w:eastAsia="Times New Roman" w:hAnsi="Garamond" w:cs="Times New Roman"/>
          <w:snapToGrid w:val="0"/>
          <w:kern w:val="0"/>
          <w:sz w:val="24"/>
          <w:szCs w:val="24"/>
          <w:lang w:eastAsia="pt-BR"/>
          <w14:ligatures w14:val="none"/>
        </w:rPr>
        <w:t>Prova de Regularidade com a Fazenda Estadual;</w:t>
      </w:r>
    </w:p>
    <w:p w14:paraId="7BB32772" w14:textId="77777777" w:rsidR="007E34DF" w:rsidRPr="007E34DF" w:rsidRDefault="007E34DF" w:rsidP="007E34DF">
      <w:pPr>
        <w:numPr>
          <w:ilvl w:val="0"/>
          <w:numId w:val="15"/>
        </w:numPr>
        <w:tabs>
          <w:tab w:val="left" w:pos="851"/>
        </w:tabs>
        <w:suppressAutoHyphens/>
        <w:spacing w:after="0" w:line="240" w:lineRule="auto"/>
        <w:ind w:left="851"/>
        <w:jc w:val="both"/>
        <w:rPr>
          <w:rFonts w:ascii="Garamond" w:eastAsia="Times New Roman" w:hAnsi="Garamond" w:cs="Times New Roman"/>
          <w:b/>
          <w:snapToGrid w:val="0"/>
          <w:kern w:val="0"/>
          <w:sz w:val="24"/>
          <w:szCs w:val="24"/>
          <w:lang w:eastAsia="pt-BR"/>
          <w14:ligatures w14:val="none"/>
        </w:rPr>
      </w:pPr>
      <w:r w:rsidRPr="007E34DF">
        <w:rPr>
          <w:rFonts w:ascii="Garamond" w:eastAsia="Times New Roman" w:hAnsi="Garamond" w:cs="Times New Roman"/>
          <w:snapToGrid w:val="0"/>
          <w:kern w:val="0"/>
          <w:sz w:val="24"/>
          <w:szCs w:val="24"/>
          <w:lang w:eastAsia="pt-BR"/>
          <w14:ligatures w14:val="none"/>
        </w:rPr>
        <w:t xml:space="preserve">Prova de Regularidade com a Fazenda Municipal. </w:t>
      </w:r>
    </w:p>
    <w:p w14:paraId="22FD4C3B" w14:textId="77777777" w:rsidR="007E34DF" w:rsidRPr="007E34DF" w:rsidRDefault="007E34DF" w:rsidP="007E34DF">
      <w:pPr>
        <w:tabs>
          <w:tab w:val="left" w:pos="851"/>
        </w:tabs>
        <w:spacing w:after="0" w:line="240" w:lineRule="auto"/>
        <w:ind w:left="851"/>
        <w:jc w:val="both"/>
        <w:rPr>
          <w:rFonts w:ascii="Garamond" w:eastAsia="Times New Roman" w:hAnsi="Garamond" w:cs="Times New Roman"/>
          <w:b/>
          <w:snapToGrid w:val="0"/>
          <w:kern w:val="0"/>
          <w:sz w:val="24"/>
          <w:szCs w:val="24"/>
          <w:lang w:eastAsia="pt-BR"/>
          <w14:ligatures w14:val="none"/>
        </w:rPr>
      </w:pPr>
    </w:p>
    <w:p w14:paraId="6A624B2C" w14:textId="77777777" w:rsidR="007E34DF" w:rsidRDefault="007E34DF" w:rsidP="007E34DF">
      <w:pPr>
        <w:tabs>
          <w:tab w:val="left" w:pos="851"/>
        </w:tabs>
        <w:spacing w:after="0" w:line="240" w:lineRule="auto"/>
        <w:contextualSpacing/>
        <w:jc w:val="both"/>
        <w:rPr>
          <w:rFonts w:ascii="Garamond" w:eastAsia="Times New Roman" w:hAnsi="Garamond" w:cs="Times New Roman"/>
          <w:b/>
          <w:kern w:val="0"/>
          <w:sz w:val="24"/>
          <w:szCs w:val="24"/>
          <w:lang w:eastAsia="pt-BR"/>
          <w14:ligatures w14:val="none"/>
        </w:rPr>
      </w:pPr>
      <w:r w:rsidRPr="007E34DF">
        <w:rPr>
          <w:rFonts w:ascii="Garamond" w:eastAsia="Times New Roman" w:hAnsi="Garamond" w:cs="Times New Roman"/>
          <w:b/>
          <w:kern w:val="0"/>
          <w:sz w:val="24"/>
          <w:szCs w:val="24"/>
          <w:lang w:eastAsia="pt-BR"/>
          <w14:ligatures w14:val="none"/>
        </w:rPr>
        <w:t xml:space="preserve">Nível V - Da Qualificação Técnica </w:t>
      </w:r>
    </w:p>
    <w:p w14:paraId="45E52026" w14:textId="77777777" w:rsidR="003F2DA4" w:rsidRDefault="003F2DA4" w:rsidP="007E34DF">
      <w:pPr>
        <w:tabs>
          <w:tab w:val="left" w:pos="851"/>
        </w:tabs>
        <w:spacing w:after="0" w:line="240" w:lineRule="auto"/>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ab/>
      </w:r>
    </w:p>
    <w:p w14:paraId="7D1B7FA7" w14:textId="77777777" w:rsidR="00194E78" w:rsidRPr="00194E78" w:rsidRDefault="00194E78" w:rsidP="00194E78">
      <w:pPr>
        <w:tabs>
          <w:tab w:val="left" w:pos="851"/>
        </w:tabs>
        <w:suppressAutoHyphens/>
        <w:spacing w:after="0" w:line="240" w:lineRule="auto"/>
        <w:ind w:left="851"/>
        <w:contextualSpacing/>
        <w:jc w:val="both"/>
        <w:rPr>
          <w:rFonts w:ascii="Garamond" w:eastAsia="Times New Roman" w:hAnsi="Garamond" w:cs="Times New Roman"/>
          <w:b/>
          <w:bCs/>
          <w:color w:val="000000"/>
          <w:kern w:val="0"/>
          <w:sz w:val="24"/>
          <w:szCs w:val="24"/>
          <w:lang w:val="x-none" w:eastAsia="x-none"/>
          <w14:ligatures w14:val="none"/>
        </w:rPr>
      </w:pPr>
      <w:r w:rsidRPr="00194E78">
        <w:rPr>
          <w:rFonts w:ascii="Garamond" w:eastAsia="Times New Roman" w:hAnsi="Garamond" w:cs="Times New Roman"/>
          <w:b/>
          <w:bCs/>
          <w:color w:val="000000"/>
          <w:kern w:val="0"/>
          <w:sz w:val="24"/>
          <w:szCs w:val="24"/>
          <w:lang w:val="x-none" w:eastAsia="x-none"/>
          <w14:ligatures w14:val="none"/>
        </w:rPr>
        <w:t>OPERACIONAL</w:t>
      </w:r>
    </w:p>
    <w:p w14:paraId="2E29EAA1" w14:textId="6A8F2242" w:rsidR="00194E78" w:rsidRPr="00194E78" w:rsidRDefault="00194E78" w:rsidP="00194E78">
      <w:pPr>
        <w:pStyle w:val="PargrafodaLista"/>
        <w:numPr>
          <w:ilvl w:val="0"/>
          <w:numId w:val="22"/>
        </w:numPr>
        <w:tabs>
          <w:tab w:val="left" w:pos="851"/>
        </w:tabs>
        <w:jc w:val="both"/>
        <w:rPr>
          <w:rFonts w:ascii="Garamond" w:hAnsi="Garamond"/>
          <w:color w:val="000000"/>
          <w:lang w:eastAsia="x-none"/>
        </w:rPr>
      </w:pPr>
      <w:r w:rsidRPr="00194E78">
        <w:rPr>
          <w:rFonts w:ascii="Garamond" w:hAnsi="Garamond"/>
          <w:color w:val="000000"/>
          <w:lang w:eastAsia="x-none"/>
        </w:rPr>
        <w:t>Certidão ou atestado, regularmente emitido pelo conselho profissional competente, em conformidade com os normativos dos respectivos conselhos, a exemplo da Resolução nº 1.137/2023 do CONFEA, e Resolução nº 243/2023 do CAU, que demonstre capacidade operacional na execução de serviços similares de complexidade tecnológica e operacional equivalente ou superior;</w:t>
      </w:r>
    </w:p>
    <w:p w14:paraId="23880130" w14:textId="77777777" w:rsidR="00194E78" w:rsidRPr="00194E78" w:rsidRDefault="00194E78" w:rsidP="00194E78">
      <w:pPr>
        <w:tabs>
          <w:tab w:val="left" w:pos="851"/>
        </w:tabs>
        <w:suppressAutoHyphens/>
        <w:spacing w:after="0" w:line="240" w:lineRule="auto"/>
        <w:ind w:left="851"/>
        <w:contextualSpacing/>
        <w:jc w:val="both"/>
        <w:rPr>
          <w:rFonts w:ascii="Garamond" w:eastAsia="Times New Roman" w:hAnsi="Garamond" w:cs="Times New Roman"/>
          <w:color w:val="000000"/>
          <w:kern w:val="0"/>
          <w:sz w:val="24"/>
          <w:szCs w:val="24"/>
          <w:lang w:val="x-none" w:eastAsia="x-none"/>
          <w14:ligatures w14:val="none"/>
        </w:rPr>
      </w:pPr>
    </w:p>
    <w:p w14:paraId="7E61D8B3" w14:textId="5E7F414E" w:rsidR="00194E78" w:rsidRPr="00194E78" w:rsidRDefault="00194E78" w:rsidP="00194E78">
      <w:pPr>
        <w:pStyle w:val="PargrafodaLista"/>
        <w:numPr>
          <w:ilvl w:val="0"/>
          <w:numId w:val="22"/>
        </w:numPr>
        <w:tabs>
          <w:tab w:val="left" w:pos="851"/>
        </w:tabs>
        <w:jc w:val="both"/>
        <w:rPr>
          <w:rFonts w:ascii="Garamond" w:hAnsi="Garamond"/>
          <w:color w:val="000000"/>
          <w:lang w:eastAsia="x-none"/>
        </w:rPr>
      </w:pPr>
      <w:r w:rsidRPr="00194E78">
        <w:rPr>
          <w:rFonts w:ascii="Garamond" w:hAnsi="Garamond"/>
          <w:color w:val="000000"/>
          <w:lang w:eastAsia="x-none"/>
        </w:rPr>
        <w:t>Comprovante de Registro ou Inscrição da empresa no CONSELHO REGIONAL DE ENGENHARIA E AGRONOMIA (CREA) ou CONSELHO DE ARQUITETURA E URBANISMO (CAU).</w:t>
      </w:r>
    </w:p>
    <w:p w14:paraId="5E1A2B38" w14:textId="77777777" w:rsidR="00194E78" w:rsidRPr="00194E78" w:rsidRDefault="00194E78" w:rsidP="00194E78">
      <w:pPr>
        <w:tabs>
          <w:tab w:val="left" w:pos="851"/>
        </w:tabs>
        <w:suppressAutoHyphens/>
        <w:spacing w:after="0" w:line="240" w:lineRule="auto"/>
        <w:ind w:left="851"/>
        <w:contextualSpacing/>
        <w:jc w:val="both"/>
        <w:rPr>
          <w:rFonts w:ascii="Garamond" w:eastAsia="Times New Roman" w:hAnsi="Garamond" w:cs="Times New Roman"/>
          <w:color w:val="000000"/>
          <w:kern w:val="0"/>
          <w:sz w:val="24"/>
          <w:szCs w:val="24"/>
          <w:lang w:val="x-none" w:eastAsia="x-none"/>
          <w14:ligatures w14:val="none"/>
        </w:rPr>
      </w:pPr>
    </w:p>
    <w:p w14:paraId="0AC35499" w14:textId="77777777" w:rsidR="00194E78" w:rsidRDefault="00194E78" w:rsidP="00194E78">
      <w:pPr>
        <w:tabs>
          <w:tab w:val="left" w:pos="851"/>
        </w:tabs>
        <w:suppressAutoHyphens/>
        <w:spacing w:after="0" w:line="240" w:lineRule="auto"/>
        <w:ind w:left="851"/>
        <w:contextualSpacing/>
        <w:jc w:val="both"/>
        <w:rPr>
          <w:rFonts w:ascii="Garamond" w:eastAsia="Times New Roman" w:hAnsi="Garamond" w:cs="Times New Roman"/>
          <w:b/>
          <w:bCs/>
          <w:color w:val="000000"/>
          <w:kern w:val="0"/>
          <w:sz w:val="24"/>
          <w:szCs w:val="24"/>
          <w:lang w:val="x-none" w:eastAsia="x-none"/>
          <w14:ligatures w14:val="none"/>
        </w:rPr>
      </w:pPr>
      <w:r w:rsidRPr="00194E78">
        <w:rPr>
          <w:rFonts w:ascii="Garamond" w:eastAsia="Times New Roman" w:hAnsi="Garamond" w:cs="Times New Roman"/>
          <w:b/>
          <w:bCs/>
          <w:color w:val="000000"/>
          <w:kern w:val="0"/>
          <w:sz w:val="24"/>
          <w:szCs w:val="24"/>
          <w:lang w:val="x-none" w:eastAsia="x-none"/>
          <w14:ligatures w14:val="none"/>
        </w:rPr>
        <w:t>PROFISSIONAL</w:t>
      </w:r>
    </w:p>
    <w:p w14:paraId="59A930EE" w14:textId="77777777" w:rsidR="00194E78" w:rsidRPr="00194E78" w:rsidRDefault="00194E78" w:rsidP="00194E78">
      <w:pPr>
        <w:tabs>
          <w:tab w:val="left" w:pos="851"/>
        </w:tabs>
        <w:suppressAutoHyphens/>
        <w:spacing w:after="0" w:line="240" w:lineRule="auto"/>
        <w:ind w:left="851"/>
        <w:contextualSpacing/>
        <w:jc w:val="both"/>
        <w:rPr>
          <w:rFonts w:ascii="Garamond" w:eastAsia="Times New Roman" w:hAnsi="Garamond" w:cs="Times New Roman"/>
          <w:b/>
          <w:bCs/>
          <w:color w:val="000000"/>
          <w:kern w:val="0"/>
          <w:sz w:val="24"/>
          <w:szCs w:val="24"/>
          <w:lang w:val="x-none" w:eastAsia="x-none"/>
          <w14:ligatures w14:val="none"/>
        </w:rPr>
      </w:pPr>
    </w:p>
    <w:p w14:paraId="2D8FF819" w14:textId="72DAD208" w:rsidR="00194E78" w:rsidRPr="00194E78" w:rsidRDefault="00194E78" w:rsidP="00194E78">
      <w:pPr>
        <w:pStyle w:val="PargrafodaLista"/>
        <w:numPr>
          <w:ilvl w:val="0"/>
          <w:numId w:val="23"/>
        </w:numPr>
        <w:tabs>
          <w:tab w:val="left" w:pos="851"/>
        </w:tabs>
        <w:jc w:val="both"/>
        <w:rPr>
          <w:rFonts w:ascii="Garamond" w:hAnsi="Garamond"/>
          <w:color w:val="000000"/>
          <w:lang w:eastAsia="x-none"/>
        </w:rPr>
      </w:pPr>
      <w:r w:rsidRPr="00194E78">
        <w:rPr>
          <w:rFonts w:ascii="Garamond" w:hAnsi="Garamond"/>
          <w:color w:val="000000"/>
          <w:lang w:eastAsia="x-none"/>
        </w:rPr>
        <w:t>Apresentação de profissional, devidamente registrado no conselho profissional competente, em conformidade com os normativos dos respectivos conselhos, a exemplo da Resolução nº 1.137/2023 do CONFEA, e Resolução nº 243/2023 do CAU, detentor de atestado de responsabilidade técnica por execução de obra ou serviço de características semelhantes, para fins de contratação, observando-se que tal (</w:t>
      </w:r>
      <w:proofErr w:type="spellStart"/>
      <w:r w:rsidRPr="00194E78">
        <w:rPr>
          <w:rFonts w:ascii="Garamond" w:hAnsi="Garamond"/>
          <w:color w:val="000000"/>
          <w:lang w:eastAsia="x-none"/>
        </w:rPr>
        <w:t>is</w:t>
      </w:r>
      <w:proofErr w:type="spellEnd"/>
      <w:r w:rsidRPr="00194E78">
        <w:rPr>
          <w:rFonts w:ascii="Garamond" w:hAnsi="Garamond"/>
          <w:color w:val="000000"/>
          <w:lang w:eastAsia="x-none"/>
        </w:rPr>
        <w:t>) atestado(s) não seja(m) emitido(s) pela própria empresa ou por empresa do mesmo grupo empresarial;</w:t>
      </w:r>
    </w:p>
    <w:p w14:paraId="44F77B02" w14:textId="77777777" w:rsidR="00194E78" w:rsidRPr="00194E78" w:rsidRDefault="00194E78" w:rsidP="00194E78">
      <w:pPr>
        <w:tabs>
          <w:tab w:val="left" w:pos="851"/>
        </w:tabs>
        <w:suppressAutoHyphens/>
        <w:spacing w:after="0" w:line="240" w:lineRule="auto"/>
        <w:ind w:left="851"/>
        <w:contextualSpacing/>
        <w:jc w:val="both"/>
        <w:rPr>
          <w:rFonts w:ascii="Garamond" w:eastAsia="Times New Roman" w:hAnsi="Garamond" w:cs="Times New Roman"/>
          <w:color w:val="000000"/>
          <w:kern w:val="0"/>
          <w:sz w:val="24"/>
          <w:szCs w:val="24"/>
          <w:lang w:val="x-none" w:eastAsia="x-none"/>
          <w14:ligatures w14:val="none"/>
        </w:rPr>
      </w:pPr>
    </w:p>
    <w:p w14:paraId="7C4FB3E7" w14:textId="448D3CD1" w:rsidR="003F2DA4" w:rsidRPr="00194E78" w:rsidRDefault="00194E78" w:rsidP="00194E78">
      <w:pPr>
        <w:pStyle w:val="PargrafodaLista"/>
        <w:numPr>
          <w:ilvl w:val="0"/>
          <w:numId w:val="23"/>
        </w:numPr>
        <w:tabs>
          <w:tab w:val="left" w:pos="851"/>
        </w:tabs>
        <w:jc w:val="both"/>
        <w:rPr>
          <w:rFonts w:ascii="Garamond" w:hAnsi="Garamond"/>
          <w:color w:val="000000"/>
          <w:lang w:eastAsia="x-none"/>
        </w:rPr>
      </w:pPr>
      <w:r w:rsidRPr="00194E78">
        <w:rPr>
          <w:rFonts w:ascii="Garamond" w:hAnsi="Garamond"/>
          <w:color w:val="000000"/>
          <w:lang w:eastAsia="x-none"/>
        </w:rPr>
        <w:t>O(s) atestado(s) deverá (</w:t>
      </w:r>
      <w:proofErr w:type="spellStart"/>
      <w:r w:rsidRPr="00194E78">
        <w:rPr>
          <w:rFonts w:ascii="Garamond" w:hAnsi="Garamond"/>
          <w:color w:val="000000"/>
          <w:lang w:eastAsia="x-none"/>
        </w:rPr>
        <w:t>ão</w:t>
      </w:r>
      <w:proofErr w:type="spellEnd"/>
      <w:r w:rsidRPr="00194E78">
        <w:rPr>
          <w:rFonts w:ascii="Garamond" w:hAnsi="Garamond"/>
          <w:color w:val="000000"/>
          <w:lang w:eastAsia="x-none"/>
        </w:rPr>
        <w:t>) ser emitido(s) por pessoa jurídica de direito público ou privado. Será exigido, para efeito de reconhecimento do atestado que seja(m) apresentado(s) em papel timbrado do emitente ou carimbado pela empresa, contendo o nome e CNPJ, bem como a identificação dos signatários, endereço completo e telefone(s) para contato</w:t>
      </w:r>
    </w:p>
    <w:p w14:paraId="62806620" w14:textId="77777777" w:rsidR="00194E78" w:rsidRPr="00194E78" w:rsidRDefault="00194E78" w:rsidP="00194E78">
      <w:pPr>
        <w:tabs>
          <w:tab w:val="left" w:pos="851"/>
        </w:tabs>
        <w:suppressAutoHyphens/>
        <w:spacing w:after="0" w:line="240" w:lineRule="auto"/>
        <w:ind w:left="851"/>
        <w:contextualSpacing/>
        <w:jc w:val="both"/>
        <w:rPr>
          <w:rFonts w:ascii="Garamond" w:eastAsia="Times New Roman" w:hAnsi="Garamond" w:cs="Times New Roman"/>
          <w:color w:val="000000"/>
          <w:kern w:val="0"/>
          <w:sz w:val="24"/>
          <w:szCs w:val="24"/>
          <w:lang w:val="x-none" w:eastAsia="x-none"/>
          <w14:ligatures w14:val="none"/>
        </w:rPr>
      </w:pPr>
    </w:p>
    <w:p w14:paraId="29D50084" w14:textId="77777777" w:rsidR="007E34DF" w:rsidRPr="007E34DF" w:rsidRDefault="007E34DF" w:rsidP="007E34DF">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r w:rsidRPr="007E34DF">
        <w:rPr>
          <w:rFonts w:ascii="Garamond" w:eastAsia="Times New Roman" w:hAnsi="Garamond" w:cs="Times New Roman"/>
          <w:b/>
          <w:snapToGrid w:val="0"/>
          <w:kern w:val="0"/>
          <w:sz w:val="24"/>
          <w:szCs w:val="24"/>
          <w:lang w:eastAsia="pt-BR"/>
          <w14:ligatures w14:val="none"/>
        </w:rPr>
        <w:t xml:space="preserve">Nível VI </w:t>
      </w:r>
      <w:r w:rsidRPr="007E34DF">
        <w:rPr>
          <w:rFonts w:ascii="Garamond" w:eastAsia="Times New Roman" w:hAnsi="Garamond" w:cs="Times New Roman"/>
          <w:snapToGrid w:val="0"/>
          <w:kern w:val="0"/>
          <w:sz w:val="24"/>
          <w:szCs w:val="24"/>
          <w:lang w:eastAsia="pt-BR"/>
          <w14:ligatures w14:val="none"/>
        </w:rPr>
        <w:t xml:space="preserve">- </w:t>
      </w:r>
      <w:r w:rsidRPr="007E34DF">
        <w:rPr>
          <w:rFonts w:ascii="Garamond" w:eastAsia="Times New Roman" w:hAnsi="Garamond" w:cs="Times New Roman"/>
          <w:b/>
          <w:bCs/>
          <w:snapToGrid w:val="0"/>
          <w:kern w:val="0"/>
          <w:sz w:val="24"/>
          <w:szCs w:val="24"/>
          <w:lang w:eastAsia="pt-BR"/>
          <w14:ligatures w14:val="none"/>
        </w:rPr>
        <w:t>Qualificação Econômico-Financeira:</w:t>
      </w:r>
    </w:p>
    <w:p w14:paraId="6B81956D" w14:textId="77777777" w:rsidR="007E34DF" w:rsidRPr="007E34DF" w:rsidRDefault="007E34DF" w:rsidP="007E34DF">
      <w:pPr>
        <w:numPr>
          <w:ilvl w:val="0"/>
          <w:numId w:val="16"/>
        </w:numPr>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sidRPr="007E34DF">
        <w:rPr>
          <w:rFonts w:ascii="Garamond" w:eastAsia="Times New Roman" w:hAnsi="Garamond" w:cs="Arial"/>
          <w:color w:val="000000"/>
          <w:kern w:val="0"/>
          <w:sz w:val="24"/>
          <w:szCs w:val="24"/>
          <w:lang w:eastAsia="zh-CN"/>
          <w14:ligatures w14:val="none"/>
        </w:rPr>
        <w:t>Certidão negativa de feitos sobre falência expedida pelo distribuidor da sede do licitante.</w:t>
      </w:r>
    </w:p>
    <w:p w14:paraId="654E6FC1" w14:textId="77777777" w:rsid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lastRenderedPageBreak/>
        <w:t xml:space="preserve">8.8.1. </w:t>
      </w:r>
      <w:r w:rsidRPr="007E34DF">
        <w:rPr>
          <w:rFonts w:ascii="Garamond" w:eastAsia="Times New Roman" w:hAnsi="Garamond" w:cs="Times New Roman"/>
          <w:color w:val="000000"/>
          <w:kern w:val="0"/>
          <w:sz w:val="24"/>
          <w:szCs w:val="24"/>
          <w:lang w:val="x-none" w:eastAsia="x-none"/>
          <w14:ligatures w14:val="none"/>
        </w:rPr>
        <w:t xml:space="preserve">Somente haverá a necessidade de comprovação do preenchimento de requisitos mediante apresentação dos documentos originais </w:t>
      </w:r>
      <w:proofErr w:type="spellStart"/>
      <w:r w:rsidRPr="007E34DF">
        <w:rPr>
          <w:rFonts w:ascii="Garamond" w:eastAsia="Times New Roman" w:hAnsi="Garamond" w:cs="Times New Roman"/>
          <w:color w:val="000000"/>
          <w:kern w:val="0"/>
          <w:sz w:val="24"/>
          <w:szCs w:val="24"/>
          <w:lang w:val="x-none" w:eastAsia="x-none"/>
          <w14:ligatures w14:val="none"/>
        </w:rPr>
        <w:t>não-digitais</w:t>
      </w:r>
      <w:proofErr w:type="spellEnd"/>
      <w:r w:rsidRPr="007E34DF">
        <w:rPr>
          <w:rFonts w:ascii="Garamond" w:eastAsia="Times New Roman" w:hAnsi="Garamond" w:cs="Times New Roman"/>
          <w:color w:val="000000"/>
          <w:kern w:val="0"/>
          <w:sz w:val="24"/>
          <w:szCs w:val="24"/>
          <w:lang w:val="x-none" w:eastAsia="x-none"/>
          <w14:ligatures w14:val="none"/>
        </w:rPr>
        <w:t xml:space="preserve"> quando houver dúvida em relação à integridade do documento digital ou quando a lei expressamente o exigir. (</w:t>
      </w:r>
      <w:hyperlink r:id="rId37" w:anchor="art4" w:history="1">
        <w:r w:rsidRPr="007E34DF">
          <w:rPr>
            <w:rFonts w:ascii="Garamond" w:eastAsia="Times New Roman" w:hAnsi="Garamond" w:cs="Times New Roman"/>
            <w:color w:val="0000FF"/>
            <w:kern w:val="0"/>
            <w:sz w:val="24"/>
            <w:szCs w:val="24"/>
            <w:u w:val="single"/>
            <w:lang w:val="x-none" w:eastAsia="x-none"/>
            <w14:ligatures w14:val="none"/>
          </w:rPr>
          <w:t>IN nº 3/2018, art. 4º, §1º, e art. 6º, §4º</w:t>
        </w:r>
      </w:hyperlink>
      <w:r w:rsidRPr="007E34DF">
        <w:rPr>
          <w:rFonts w:ascii="Garamond" w:eastAsia="Times New Roman" w:hAnsi="Garamond" w:cs="Times New Roman"/>
          <w:color w:val="000000"/>
          <w:kern w:val="0"/>
          <w:sz w:val="24"/>
          <w:szCs w:val="24"/>
          <w:lang w:val="x-none" w:eastAsia="x-none"/>
          <w14:ligatures w14:val="none"/>
        </w:rPr>
        <w:t>).</w:t>
      </w:r>
    </w:p>
    <w:p w14:paraId="6F12211B" w14:textId="77777777" w:rsidR="00EE6DE0" w:rsidRPr="007E34DF" w:rsidRDefault="00EE6DE0"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p>
    <w:p w14:paraId="0D223461" w14:textId="77777777" w:rsidR="007E34DF" w:rsidRPr="007E34DF" w:rsidRDefault="007E34DF" w:rsidP="007E34DF">
      <w:pPr>
        <w:numPr>
          <w:ilvl w:val="1"/>
          <w:numId w:val="17"/>
        </w:numPr>
        <w:pBdr>
          <w:top w:val="nil"/>
          <w:left w:val="nil"/>
          <w:bottom w:val="nil"/>
          <w:right w:val="nil"/>
          <w:between w:val="nil"/>
        </w:pBdr>
        <w:tabs>
          <w:tab w:val="left" w:pos="6"/>
        </w:tabs>
        <w:suppressAutoHyphens/>
        <w:spacing w:before="240" w:after="240" w:line="276" w:lineRule="auto"/>
        <w:ind w:left="2127" w:hanging="2487"/>
        <w:jc w:val="both"/>
        <w:rPr>
          <w:rFonts w:ascii="Garamond" w:eastAsia="Calibri" w:hAnsi="Garamond" w:cs="Times New Roman"/>
          <w:kern w:val="0"/>
          <w:sz w:val="24"/>
          <w:szCs w:val="24"/>
          <w:lang w:eastAsia="zh-CN"/>
          <w14:ligatures w14:val="none"/>
        </w:rPr>
      </w:pPr>
      <w:r w:rsidRPr="007E34DF">
        <w:rPr>
          <w:rFonts w:ascii="Garamond" w:eastAsia="Arial" w:hAnsi="Garamond" w:cs="Arial"/>
          <w:b/>
          <w:kern w:val="0"/>
          <w:sz w:val="24"/>
          <w:szCs w:val="24"/>
          <w:lang w:eastAsia="zh-CN"/>
          <w14:ligatures w14:val="none"/>
        </w:rPr>
        <w:t>Documentação Complementar:</w:t>
      </w:r>
    </w:p>
    <w:p w14:paraId="74402AFA" w14:textId="77777777" w:rsidR="007E34DF" w:rsidRPr="007E34DF" w:rsidRDefault="007E34DF" w:rsidP="007E34DF">
      <w:pPr>
        <w:pBdr>
          <w:top w:val="nil"/>
          <w:left w:val="nil"/>
          <w:bottom w:val="nil"/>
          <w:right w:val="nil"/>
          <w:between w:val="nil"/>
        </w:pBdr>
        <w:tabs>
          <w:tab w:val="left" w:pos="6"/>
        </w:tabs>
        <w:suppressAutoHyphens/>
        <w:spacing w:before="240" w:after="240" w:line="276" w:lineRule="auto"/>
        <w:jc w:val="both"/>
        <w:rPr>
          <w:rFonts w:ascii="Garamond" w:eastAsia="Calibri" w:hAnsi="Garamond" w:cs="Times New Roman"/>
          <w:kern w:val="0"/>
          <w:sz w:val="24"/>
          <w:szCs w:val="24"/>
          <w:lang w:eastAsia="zh-CN"/>
          <w14:ligatures w14:val="none"/>
        </w:rPr>
      </w:pPr>
      <w:r w:rsidRPr="007E34DF">
        <w:rPr>
          <w:rFonts w:ascii="Garamond" w:eastAsia="Arial" w:hAnsi="Garamond" w:cs="Arial"/>
          <w:kern w:val="0"/>
          <w:sz w:val="24"/>
          <w:szCs w:val="24"/>
          <w:lang w:eastAsia="zh-CN"/>
          <w14:ligatures w14:val="none"/>
        </w:rPr>
        <w:t>8.9.1. Serão exigidas, ademais, dos licitantes as declarações d</w:t>
      </w:r>
      <w:r w:rsidRPr="007E34DF">
        <w:rPr>
          <w:rFonts w:ascii="Garamond" w:eastAsia="Arial" w:hAnsi="Garamond" w:cs="Times New Roman"/>
          <w:kern w:val="0"/>
          <w:sz w:val="24"/>
          <w:szCs w:val="24"/>
          <w:lang w:eastAsia="zh-CN"/>
          <w14:ligatures w14:val="none"/>
        </w:rPr>
        <w:t xml:space="preserve">os </w:t>
      </w:r>
      <w:proofErr w:type="spellStart"/>
      <w:r w:rsidRPr="007E34DF">
        <w:rPr>
          <w:rFonts w:ascii="Garamond" w:eastAsia="Arial" w:hAnsi="Garamond" w:cs="Times New Roman"/>
          <w:kern w:val="0"/>
          <w:sz w:val="24"/>
          <w:szCs w:val="24"/>
          <w:lang w:eastAsia="zh-CN"/>
          <w14:ligatures w14:val="none"/>
        </w:rPr>
        <w:t>arts</w:t>
      </w:r>
      <w:proofErr w:type="spellEnd"/>
      <w:r w:rsidRPr="007E34DF">
        <w:rPr>
          <w:rFonts w:ascii="Garamond" w:eastAsia="Arial" w:hAnsi="Garamond" w:cs="Times New Roman"/>
          <w:kern w:val="0"/>
          <w:sz w:val="24"/>
          <w:szCs w:val="24"/>
          <w:lang w:eastAsia="zh-CN"/>
          <w14:ligatures w14:val="none"/>
        </w:rPr>
        <w:t xml:space="preserve"> 62 e </w:t>
      </w:r>
      <w:proofErr w:type="spellStart"/>
      <w:r w:rsidRPr="007E34DF">
        <w:rPr>
          <w:rFonts w:ascii="Garamond" w:eastAsia="Arial" w:hAnsi="Garamond" w:cs="Times New Roman"/>
          <w:kern w:val="0"/>
          <w:sz w:val="24"/>
          <w:szCs w:val="24"/>
          <w:lang w:eastAsia="zh-CN"/>
          <w14:ligatures w14:val="none"/>
        </w:rPr>
        <w:t>ss</w:t>
      </w:r>
      <w:proofErr w:type="spellEnd"/>
      <w:r w:rsidRPr="007E34DF">
        <w:rPr>
          <w:rFonts w:ascii="Garamond" w:eastAsia="Arial" w:hAnsi="Garamond" w:cs="Times New Roman"/>
          <w:kern w:val="0"/>
          <w:sz w:val="24"/>
          <w:szCs w:val="24"/>
          <w:lang w:eastAsia="zh-CN"/>
          <w14:ligatures w14:val="none"/>
        </w:rPr>
        <w:t xml:space="preserve"> da NLLC.</w:t>
      </w:r>
    </w:p>
    <w:p w14:paraId="5CBDAC6F" w14:textId="77777777" w:rsidR="007E34DF" w:rsidRPr="007E34DF" w:rsidRDefault="007E34DF" w:rsidP="007E34DF">
      <w:pPr>
        <w:pBdr>
          <w:top w:val="nil"/>
          <w:left w:val="nil"/>
          <w:bottom w:val="nil"/>
          <w:right w:val="nil"/>
          <w:between w:val="nil"/>
        </w:pBd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sidRPr="007E34DF">
        <w:rPr>
          <w:rFonts w:ascii="Garamond" w:eastAsia="Arial" w:hAnsi="Garamond" w:cs="Arial"/>
          <w:kern w:val="0"/>
          <w:sz w:val="24"/>
          <w:szCs w:val="24"/>
          <w:lang w:eastAsia="zh-CN"/>
          <w14:ligatures w14:val="none"/>
        </w:rPr>
        <w:t xml:space="preserve">8.9.1.1 Declaração de que está ciente e concorda com as condições contidas neste Edital e seus anexos, bem como de que cumpre plenamente os requisitos de habilitação definidos no referido documento, para todos os efeitos legais, sob pena de aplicação das sanções cabíveis. </w:t>
      </w:r>
      <w:r w:rsidRPr="007E34DF">
        <w:rPr>
          <w:rFonts w:ascii="Garamond" w:eastAsia="Arial" w:hAnsi="Garamond" w:cs="Arial"/>
          <w:b/>
          <w:kern w:val="0"/>
          <w:sz w:val="24"/>
          <w:szCs w:val="24"/>
          <w:lang w:eastAsia="zh-CN"/>
          <w14:ligatures w14:val="none"/>
        </w:rPr>
        <w:t>(conforme modelo anexo V)</w:t>
      </w:r>
    </w:p>
    <w:p w14:paraId="738D02A6" w14:textId="77777777" w:rsidR="007E34DF" w:rsidRPr="007E34DF" w:rsidRDefault="007E34DF" w:rsidP="007E34DF">
      <w:pPr>
        <w:pBdr>
          <w:top w:val="nil"/>
          <w:left w:val="nil"/>
          <w:bottom w:val="nil"/>
          <w:right w:val="nil"/>
          <w:between w:val="nil"/>
        </w:pBd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sidRPr="007E34DF">
        <w:rPr>
          <w:rFonts w:ascii="Garamond" w:eastAsia="Arial" w:hAnsi="Garamond" w:cs="Arial"/>
          <w:kern w:val="0"/>
          <w:sz w:val="24"/>
          <w:szCs w:val="24"/>
          <w:lang w:eastAsia="zh-CN"/>
          <w14:ligatures w14:val="none"/>
        </w:rPr>
        <w:t xml:space="preserve">8.9.1.2 Declaração de que cumpre as exigências de reserva de cargos para pessoa com deficiência e para reabilitado da Previdência Social, previstas em lei e em outras normas específicas. </w:t>
      </w:r>
      <w:r w:rsidRPr="007E34DF">
        <w:rPr>
          <w:rFonts w:ascii="Garamond" w:eastAsia="Arial" w:hAnsi="Garamond" w:cs="Arial"/>
          <w:b/>
          <w:kern w:val="0"/>
          <w:sz w:val="24"/>
          <w:szCs w:val="24"/>
          <w:lang w:eastAsia="zh-CN"/>
          <w14:ligatures w14:val="none"/>
        </w:rPr>
        <w:t>(conforme modelo anexo VI)</w:t>
      </w:r>
    </w:p>
    <w:p w14:paraId="03ABA2D4" w14:textId="77777777" w:rsidR="007E34DF" w:rsidRPr="007E34DF" w:rsidRDefault="007E34DF" w:rsidP="007E34DF">
      <w:pPr>
        <w:numPr>
          <w:ilvl w:val="3"/>
          <w:numId w:val="18"/>
        </w:numPr>
        <w:pBdr>
          <w:top w:val="nil"/>
          <w:left w:val="nil"/>
          <w:bottom w:val="nil"/>
          <w:right w:val="nil"/>
          <w:between w:val="nil"/>
        </w:pBdr>
        <w:tabs>
          <w:tab w:val="left" w:pos="6"/>
        </w:tabs>
        <w:suppressAutoHyphens/>
        <w:spacing w:before="240" w:after="240" w:line="276" w:lineRule="auto"/>
        <w:ind w:left="709" w:hanging="1"/>
        <w:jc w:val="both"/>
        <w:rPr>
          <w:rFonts w:ascii="Garamond" w:eastAsia="Times New Roman" w:hAnsi="Garamond" w:cs="Times New Roman"/>
          <w:kern w:val="0"/>
          <w:sz w:val="24"/>
          <w:szCs w:val="24"/>
          <w:lang w:eastAsia="zh-CN"/>
          <w14:ligatures w14:val="none"/>
        </w:rPr>
      </w:pPr>
      <w:r w:rsidRPr="007E34DF">
        <w:rPr>
          <w:rFonts w:ascii="Garamond" w:eastAsia="Arial" w:hAnsi="Garamond" w:cs="Arial"/>
          <w:kern w:val="0"/>
          <w:sz w:val="24"/>
          <w:szCs w:val="24"/>
          <w:lang w:eastAsia="zh-CN"/>
          <w14:ligatures w14:val="none"/>
        </w:rPr>
        <w:t>Declaração de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Pr="007E34DF">
        <w:rPr>
          <w:rFonts w:ascii="Garamond" w:eastAsia="Arial" w:hAnsi="Garamond" w:cs="Arial"/>
          <w:b/>
          <w:kern w:val="0"/>
          <w:sz w:val="24"/>
          <w:szCs w:val="24"/>
          <w:lang w:eastAsia="zh-CN"/>
          <w14:ligatures w14:val="none"/>
        </w:rPr>
        <w:t>conforme modelo anexo VII)</w:t>
      </w:r>
    </w:p>
    <w:p w14:paraId="6A9250B1" w14:textId="77777777" w:rsidR="007E34DF" w:rsidRPr="007E34DF" w:rsidRDefault="007E34DF" w:rsidP="007E34DF">
      <w:pPr>
        <w:numPr>
          <w:ilvl w:val="3"/>
          <w:numId w:val="18"/>
        </w:numPr>
        <w:pBdr>
          <w:top w:val="nil"/>
          <w:left w:val="nil"/>
          <w:bottom w:val="nil"/>
          <w:right w:val="nil"/>
          <w:between w:val="nil"/>
        </w:pBdr>
        <w:tabs>
          <w:tab w:val="left" w:pos="709"/>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sidRPr="007E34DF">
        <w:rPr>
          <w:rFonts w:ascii="Garamond" w:eastAsia="Arial" w:hAnsi="Garamond" w:cs="Arial"/>
          <w:kern w:val="0"/>
          <w:sz w:val="24"/>
          <w:szCs w:val="24"/>
          <w:lang w:eastAsia="zh-CN"/>
          <w14:ligatures w14:val="none"/>
        </w:rPr>
        <w:t xml:space="preserve">Declaração de que não possui em seu quadro de pessoal </w:t>
      </w:r>
      <w:r w:rsidRPr="007E34DF">
        <w:rPr>
          <w:rFonts w:ascii="Garamond" w:eastAsia="Arial" w:hAnsi="Garamond" w:cs="Times New Roman"/>
          <w:kern w:val="0"/>
          <w:sz w:val="24"/>
          <w:szCs w:val="24"/>
          <w:lang w:eastAsia="zh-CN"/>
          <w14:ligatures w14:val="none"/>
        </w:rPr>
        <w:t>ou</w:t>
      </w:r>
      <w:r w:rsidRPr="007E34DF">
        <w:rPr>
          <w:rFonts w:ascii="Garamond" w:eastAsia="Arial" w:hAnsi="Garamond" w:cs="Arial"/>
          <w:kern w:val="0"/>
          <w:sz w:val="24"/>
          <w:szCs w:val="24"/>
          <w:lang w:eastAsia="zh-CN"/>
          <w14:ligatures w14:val="none"/>
        </w:rPr>
        <w:t xml:space="preserve"> societário, servidor </w:t>
      </w:r>
      <w:r w:rsidRPr="007E34DF">
        <w:rPr>
          <w:rFonts w:ascii="Garamond" w:eastAsia="Arial" w:hAnsi="Garamond" w:cs="Times New Roman"/>
          <w:kern w:val="0"/>
          <w:sz w:val="24"/>
          <w:szCs w:val="24"/>
          <w:lang w:eastAsia="zh-CN"/>
          <w14:ligatures w14:val="none"/>
        </w:rPr>
        <w:t xml:space="preserve">do </w:t>
      </w:r>
      <w:r w:rsidRPr="007E34DF">
        <w:rPr>
          <w:rFonts w:ascii="Garamond" w:eastAsia="Arial" w:hAnsi="Garamond" w:cs="Arial"/>
          <w:kern w:val="0"/>
          <w:sz w:val="24"/>
          <w:szCs w:val="24"/>
          <w:lang w:eastAsia="zh-CN"/>
          <w14:ligatures w14:val="none"/>
        </w:rPr>
        <w:t xml:space="preserve">Poder Executivo </w:t>
      </w:r>
      <w:r w:rsidRPr="007E34DF">
        <w:rPr>
          <w:rFonts w:ascii="Garamond" w:eastAsia="Arial" w:hAnsi="Garamond" w:cs="Times New Roman"/>
          <w:kern w:val="0"/>
          <w:sz w:val="24"/>
          <w:szCs w:val="24"/>
          <w:lang w:eastAsia="zh-CN"/>
          <w14:ligatures w14:val="none"/>
        </w:rPr>
        <w:t>Municipal,</w:t>
      </w:r>
      <w:r w:rsidRPr="007E34DF">
        <w:rPr>
          <w:rFonts w:ascii="Garamond" w:eastAsia="Arial" w:hAnsi="Garamond" w:cs="Arial"/>
          <w:kern w:val="0"/>
          <w:sz w:val="24"/>
          <w:szCs w:val="24"/>
          <w:lang w:eastAsia="zh-CN"/>
          <w14:ligatures w14:val="none"/>
        </w:rPr>
        <w:t xml:space="preserve"> nos termos do art. 9º, § 1º da Lei nº 14.133/2021. </w:t>
      </w:r>
      <w:r w:rsidRPr="007E34DF">
        <w:rPr>
          <w:rFonts w:ascii="Garamond" w:eastAsia="Arial" w:hAnsi="Garamond" w:cs="Arial"/>
          <w:b/>
          <w:kern w:val="0"/>
          <w:sz w:val="24"/>
          <w:szCs w:val="24"/>
          <w:lang w:eastAsia="zh-CN"/>
          <w14:ligatures w14:val="none"/>
        </w:rPr>
        <w:t>(conforme modelo anexo VIII)</w:t>
      </w:r>
    </w:p>
    <w:p w14:paraId="0A2E808D" w14:textId="77777777" w:rsidR="007E34DF" w:rsidRPr="007E34DF" w:rsidRDefault="007E34DF" w:rsidP="007E34DF">
      <w:pPr>
        <w:numPr>
          <w:ilvl w:val="3"/>
          <w:numId w:val="18"/>
        </w:numPr>
        <w:pBdr>
          <w:top w:val="nil"/>
          <w:left w:val="nil"/>
          <w:bottom w:val="nil"/>
          <w:right w:val="nil"/>
          <w:between w:val="nil"/>
        </w:pBdr>
        <w:tabs>
          <w:tab w:val="left" w:pos="6"/>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sidRPr="007E34DF">
        <w:rPr>
          <w:rFonts w:ascii="Garamond" w:eastAsia="Times New Roman" w:hAnsi="Garamond" w:cs="Times New Roman"/>
          <w:kern w:val="0"/>
          <w:sz w:val="24"/>
          <w:szCs w:val="24"/>
          <w:lang w:eastAsia="zh-CN"/>
          <w14:ligatures w14:val="none"/>
        </w:rPr>
        <w:t xml:space="preserve">Declaração que 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7E34DF">
        <w:rPr>
          <w:rFonts w:ascii="Garamond" w:eastAsia="Times New Roman" w:hAnsi="Garamond" w:cs="Times New Roman"/>
          <w:b/>
          <w:kern w:val="0"/>
          <w:sz w:val="24"/>
          <w:szCs w:val="24"/>
          <w:lang w:eastAsia="zh-CN"/>
          <w14:ligatures w14:val="none"/>
        </w:rPr>
        <w:t>(</w:t>
      </w:r>
      <w:r w:rsidRPr="007E34DF">
        <w:rPr>
          <w:rFonts w:ascii="Garamond" w:eastAsia="Arial" w:hAnsi="Garamond" w:cs="Arial"/>
          <w:b/>
          <w:kern w:val="0"/>
          <w:sz w:val="24"/>
          <w:szCs w:val="24"/>
          <w:lang w:eastAsia="zh-CN"/>
          <w14:ligatures w14:val="none"/>
        </w:rPr>
        <w:t>conforme modelo anexo IX)</w:t>
      </w:r>
    </w:p>
    <w:p w14:paraId="35066A6E" w14:textId="77777777" w:rsidR="007E34DF" w:rsidRPr="007E34DF" w:rsidRDefault="007E34DF" w:rsidP="007E34DF">
      <w:pPr>
        <w:pBdr>
          <w:top w:val="nil"/>
          <w:left w:val="nil"/>
          <w:bottom w:val="nil"/>
          <w:right w:val="nil"/>
          <w:between w:val="nil"/>
        </w:pBdr>
        <w:tabs>
          <w:tab w:val="left" w:pos="709"/>
        </w:tabs>
        <w:suppressAutoHyphens/>
        <w:spacing w:before="240" w:after="240" w:line="276" w:lineRule="auto"/>
        <w:ind w:left="709"/>
        <w:jc w:val="both"/>
        <w:rPr>
          <w:rFonts w:ascii="Garamond" w:eastAsia="Calibri" w:hAnsi="Garamond" w:cs="Times New Roman"/>
          <w:kern w:val="0"/>
          <w:sz w:val="24"/>
          <w:szCs w:val="24"/>
          <w:lang w:eastAsia="zh-CN"/>
          <w14:ligatures w14:val="none"/>
        </w:rPr>
      </w:pPr>
      <w:r w:rsidRPr="007E34DF">
        <w:rPr>
          <w:rFonts w:ascii="Garamond" w:eastAsia="Times New Roman" w:hAnsi="Garamond" w:cs="Times New Roman"/>
          <w:kern w:val="0"/>
          <w:sz w:val="24"/>
          <w:szCs w:val="24"/>
          <w:lang w:eastAsia="zh-CN"/>
          <w14:ligatures w14:val="none"/>
        </w:rPr>
        <w:t xml:space="preserve">8.9.1.6 Declaração que 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 </w:t>
      </w:r>
      <w:r w:rsidRPr="007E34DF">
        <w:rPr>
          <w:rFonts w:ascii="Garamond" w:eastAsia="Times New Roman" w:hAnsi="Garamond" w:cs="Times New Roman"/>
          <w:b/>
          <w:kern w:val="0"/>
          <w:sz w:val="24"/>
          <w:szCs w:val="24"/>
          <w:lang w:eastAsia="zh-CN"/>
          <w14:ligatures w14:val="none"/>
        </w:rPr>
        <w:t>(</w:t>
      </w:r>
      <w:r w:rsidRPr="007E34DF">
        <w:rPr>
          <w:rFonts w:ascii="Garamond" w:eastAsia="Arial" w:hAnsi="Garamond" w:cs="Arial"/>
          <w:b/>
          <w:kern w:val="0"/>
          <w:sz w:val="24"/>
          <w:szCs w:val="24"/>
          <w:lang w:eastAsia="zh-CN"/>
          <w14:ligatures w14:val="none"/>
        </w:rPr>
        <w:t>conforme modelo anexo X)</w:t>
      </w:r>
    </w:p>
    <w:p w14:paraId="522DC332" w14:textId="77777777" w:rsidR="007E34DF" w:rsidRPr="007E34DF" w:rsidRDefault="007E34DF" w:rsidP="007E34DF">
      <w:pPr>
        <w:numPr>
          <w:ilvl w:val="3"/>
          <w:numId w:val="19"/>
        </w:numPr>
        <w:pBdr>
          <w:top w:val="nil"/>
          <w:left w:val="nil"/>
          <w:bottom w:val="nil"/>
          <w:right w:val="nil"/>
          <w:between w:val="nil"/>
        </w:pBdr>
        <w:tabs>
          <w:tab w:val="left" w:pos="6"/>
        </w:tabs>
        <w:suppressAutoHyphens/>
        <w:spacing w:before="240" w:after="240" w:line="276" w:lineRule="auto"/>
        <w:ind w:left="709"/>
        <w:jc w:val="both"/>
        <w:rPr>
          <w:rFonts w:ascii="Garamond" w:eastAsia="Calibri" w:hAnsi="Garamond" w:cs="Times New Roman"/>
          <w:b/>
          <w:kern w:val="0"/>
          <w:sz w:val="24"/>
          <w:szCs w:val="24"/>
          <w:lang w:eastAsia="zh-CN"/>
          <w14:ligatures w14:val="none"/>
        </w:rPr>
      </w:pPr>
      <w:r w:rsidRPr="007E34DF">
        <w:rPr>
          <w:rFonts w:ascii="Garamond" w:eastAsia="Arial" w:hAnsi="Garamond" w:cs="Arial"/>
          <w:kern w:val="0"/>
          <w:sz w:val="24"/>
          <w:szCs w:val="24"/>
          <w:lang w:eastAsia="zh-CN"/>
          <w14:ligatures w14:val="none"/>
        </w:rPr>
        <w:t xml:space="preserve">Declaração de que não há sanções vigentes que legalmente proíbam a participante de licitar e/ou contratar com o contratante. </w:t>
      </w:r>
      <w:r w:rsidRPr="007E34DF">
        <w:rPr>
          <w:rFonts w:ascii="Garamond" w:eastAsia="Arial" w:hAnsi="Garamond" w:cs="Arial"/>
          <w:b/>
          <w:kern w:val="0"/>
          <w:sz w:val="24"/>
          <w:szCs w:val="24"/>
          <w:lang w:eastAsia="zh-CN"/>
          <w14:ligatures w14:val="none"/>
        </w:rPr>
        <w:t>(conforme modelo anexo XI)</w:t>
      </w:r>
    </w:p>
    <w:p w14:paraId="40A628B6"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lastRenderedPageBreak/>
        <w:t xml:space="preserve">8.10. </w:t>
      </w:r>
      <w:r w:rsidRPr="007E34DF">
        <w:rPr>
          <w:rFonts w:ascii="Garamond" w:eastAsia="Times New Roman" w:hAnsi="Garamond" w:cs="Times New Roman"/>
          <w:kern w:val="0"/>
          <w:sz w:val="24"/>
          <w:szCs w:val="24"/>
          <w:lang w:val="x-none" w:eastAsia="x-none"/>
          <w14:ligatures w14:val="none"/>
        </w:rPr>
        <w:t xml:space="preserve">É de responsabilidade do </w:t>
      </w:r>
      <w:r w:rsidRPr="007E34DF">
        <w:rPr>
          <w:rFonts w:ascii="Garamond" w:eastAsia="Times New Roman" w:hAnsi="Garamond" w:cs="Times New Roman"/>
          <w:color w:val="000000"/>
          <w:kern w:val="0"/>
          <w:sz w:val="24"/>
          <w:szCs w:val="24"/>
          <w:lang w:val="x-none" w:eastAsia="x-none"/>
          <w14:ligatures w14:val="none"/>
        </w:rPr>
        <w:t>l</w:t>
      </w:r>
      <w:r w:rsidRPr="007E34DF">
        <w:rPr>
          <w:rFonts w:ascii="Garamond" w:eastAsia="Times New Roman" w:hAnsi="Garamond" w:cs="Times New Roman"/>
          <w:kern w:val="0"/>
          <w:sz w:val="24"/>
          <w:szCs w:val="24"/>
          <w:lang w:val="x-none" w:eastAsia="x-none"/>
          <w14:ligatures w14:val="none"/>
        </w:rPr>
        <w:t xml:space="preserve">icitante conferir a exatidão dos seus dados cadastrais no </w:t>
      </w:r>
      <w:proofErr w:type="spellStart"/>
      <w:r w:rsidRPr="007E34DF">
        <w:rPr>
          <w:rFonts w:ascii="Garamond" w:eastAsia="Times New Roman" w:hAnsi="Garamond" w:cs="Times New Roman"/>
          <w:kern w:val="0"/>
          <w:sz w:val="24"/>
          <w:szCs w:val="24"/>
          <w:lang w:val="x-none" w:eastAsia="x-none"/>
          <w14:ligatures w14:val="none"/>
        </w:rPr>
        <w:t>Sicaf</w:t>
      </w:r>
      <w:proofErr w:type="spellEnd"/>
      <w:r w:rsidRPr="007E34DF">
        <w:rPr>
          <w:rFonts w:ascii="Garamond" w:eastAsia="Times New Roman" w:hAnsi="Garamond" w:cs="Times New Roman"/>
          <w:kern w:val="0"/>
          <w:sz w:val="24"/>
          <w:szCs w:val="24"/>
          <w:lang w:val="x-none" w:eastAsia="x-none"/>
          <w14:ligatures w14:val="none"/>
        </w:rPr>
        <w:t xml:space="preserve"> e mantê-los atualizados junto aos órgãos responsáveis pela informação, devendo proceder, imediatamente, à correção ou à alteração dos registros tão logo identifique incorreção ou aqueles se tornem desatualizados. (</w:t>
      </w:r>
      <w:hyperlink r:id="rId38" w:history="1">
        <w:r w:rsidRPr="007E34DF">
          <w:rPr>
            <w:rFonts w:ascii="Garamond" w:eastAsia="Times New Roman" w:hAnsi="Garamond" w:cs="Times New Roman"/>
            <w:color w:val="0000FF"/>
            <w:kern w:val="0"/>
            <w:sz w:val="24"/>
            <w:szCs w:val="24"/>
            <w:u w:val="single"/>
            <w:lang w:val="x-none" w:eastAsia="x-none"/>
            <w14:ligatures w14:val="none"/>
          </w:rPr>
          <w:t xml:space="preserve">IN nº 3/2018, art. 7º, </w:t>
        </w:r>
        <w:r w:rsidRPr="007E34DF">
          <w:rPr>
            <w:rFonts w:ascii="Garamond" w:eastAsia="Times New Roman" w:hAnsi="Garamond" w:cs="Times New Roman"/>
            <w:i/>
            <w:iCs/>
            <w:color w:val="0000FF"/>
            <w:kern w:val="0"/>
            <w:sz w:val="24"/>
            <w:szCs w:val="24"/>
            <w:u w:val="single"/>
            <w:lang w:val="x-none" w:eastAsia="x-none"/>
            <w14:ligatures w14:val="none"/>
          </w:rPr>
          <w:t>caput</w:t>
        </w:r>
      </w:hyperlink>
      <w:r w:rsidRPr="007E34DF">
        <w:rPr>
          <w:rFonts w:ascii="Garamond" w:eastAsia="Times New Roman" w:hAnsi="Garamond" w:cs="Times New Roman"/>
          <w:kern w:val="0"/>
          <w:sz w:val="24"/>
          <w:szCs w:val="24"/>
          <w:lang w:val="x-none" w:eastAsia="x-none"/>
          <w14:ligatures w14:val="none"/>
        </w:rPr>
        <w:t>).</w:t>
      </w:r>
    </w:p>
    <w:p w14:paraId="417495E6"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8.10.1 </w:t>
      </w:r>
      <w:r w:rsidRPr="007E34DF">
        <w:rPr>
          <w:rFonts w:ascii="Garamond" w:eastAsia="Times New Roman" w:hAnsi="Garamond" w:cs="Times New Roman"/>
          <w:color w:val="000000"/>
          <w:kern w:val="0"/>
          <w:sz w:val="24"/>
          <w:szCs w:val="24"/>
          <w:lang w:val="x-none" w:eastAsia="x-none"/>
          <w14:ligatures w14:val="none"/>
        </w:rPr>
        <w:t>A não observância do disposto no item anterior poderá ensejar desclassificação no momento da habilitação. (</w:t>
      </w:r>
      <w:hyperlink r:id="rId39" w:history="1">
        <w:r w:rsidRPr="007E34DF">
          <w:rPr>
            <w:rFonts w:ascii="Garamond" w:eastAsia="Times New Roman" w:hAnsi="Garamond" w:cs="Times New Roman"/>
            <w:color w:val="0000FF"/>
            <w:kern w:val="0"/>
            <w:sz w:val="24"/>
            <w:szCs w:val="24"/>
            <w:u w:val="single"/>
            <w:lang w:val="x-none" w:eastAsia="x-none"/>
            <w14:ligatures w14:val="none"/>
          </w:rPr>
          <w:t>IN nº 3/2018, art. 7º, parágrafo único</w:t>
        </w:r>
      </w:hyperlink>
      <w:r w:rsidRPr="007E34DF">
        <w:rPr>
          <w:rFonts w:ascii="Garamond" w:eastAsia="Times New Roman" w:hAnsi="Garamond" w:cs="Times New Roman"/>
          <w:color w:val="000000"/>
          <w:kern w:val="0"/>
          <w:sz w:val="24"/>
          <w:szCs w:val="24"/>
          <w:lang w:val="x-none" w:eastAsia="x-none"/>
          <w14:ligatures w14:val="none"/>
        </w:rPr>
        <w:t>).</w:t>
      </w:r>
    </w:p>
    <w:p w14:paraId="30A772D8"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8.11. </w:t>
      </w:r>
      <w:r w:rsidRPr="007E34DF">
        <w:rPr>
          <w:rFonts w:ascii="Garamond" w:eastAsia="Times New Roman" w:hAnsi="Garamond" w:cs="Times New Roman"/>
          <w:color w:val="000000"/>
          <w:kern w:val="0"/>
          <w:sz w:val="24"/>
          <w:szCs w:val="24"/>
          <w:lang w:val="x-none" w:eastAsia="x-none"/>
          <w14:ligatures w14:val="none"/>
        </w:rPr>
        <w:t>A verificação pel</w:t>
      </w:r>
      <w:r w:rsidRPr="007E34DF">
        <w:rPr>
          <w:rFonts w:ascii="Garamond" w:eastAsia="Times New Roman" w:hAnsi="Garamond" w:cs="Times New Roman"/>
          <w:color w:val="000000"/>
          <w:kern w:val="0"/>
          <w:sz w:val="24"/>
          <w:szCs w:val="24"/>
          <w:lang w:eastAsia="x-none"/>
          <w14:ligatures w14:val="none"/>
        </w:rPr>
        <w:t xml:space="preserve">a Comissão </w:t>
      </w:r>
      <w:r w:rsidRPr="007E34DF">
        <w:rPr>
          <w:rFonts w:ascii="Garamond" w:eastAsia="Times New Roman" w:hAnsi="Garamond" w:cs="Times New Roman"/>
          <w:color w:val="000000"/>
          <w:kern w:val="0"/>
          <w:sz w:val="24"/>
          <w:szCs w:val="24"/>
          <w:lang w:val="x-none" w:eastAsia="x-none"/>
          <w14:ligatures w14:val="none"/>
        </w:rPr>
        <w:t>de Contratação, em sítios eletrônicos oficiais de órgãos e entidades emissores de certidões constitui meio legal de prova, para fins de habilitação.</w:t>
      </w:r>
    </w:p>
    <w:p w14:paraId="22ED9D97"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bookmarkStart w:id="34" w:name="_Ref114663151"/>
      <w:r w:rsidRPr="007E34DF">
        <w:rPr>
          <w:rFonts w:ascii="Garamond" w:eastAsia="Times New Roman" w:hAnsi="Garamond" w:cs="Times New Roman"/>
          <w:color w:val="000000"/>
          <w:kern w:val="0"/>
          <w:sz w:val="24"/>
          <w:szCs w:val="24"/>
          <w:lang w:eastAsia="x-none"/>
          <w14:ligatures w14:val="none"/>
        </w:rPr>
        <w:t xml:space="preserve">8.11.1. </w:t>
      </w:r>
      <w:r w:rsidRPr="007E34DF">
        <w:rPr>
          <w:rFonts w:ascii="Garamond" w:eastAsia="Times New Roman" w:hAnsi="Garamond" w:cs="Times New Roman"/>
          <w:color w:val="000000"/>
          <w:kern w:val="0"/>
          <w:sz w:val="24"/>
          <w:szCs w:val="24"/>
          <w:lang w:val="x-none" w:eastAsia="x-none"/>
          <w14:ligatures w14:val="none"/>
        </w:rPr>
        <w:t xml:space="preserve">Os documentos exigidos para habilitação que não estejam contemplados no </w:t>
      </w:r>
      <w:proofErr w:type="spellStart"/>
      <w:r w:rsidRPr="007E34DF">
        <w:rPr>
          <w:rFonts w:ascii="Garamond" w:eastAsia="Times New Roman" w:hAnsi="Garamond" w:cs="Times New Roman"/>
          <w:color w:val="000000"/>
          <w:kern w:val="0"/>
          <w:sz w:val="24"/>
          <w:szCs w:val="24"/>
          <w:lang w:val="x-none" w:eastAsia="x-none"/>
          <w14:ligatures w14:val="none"/>
        </w:rPr>
        <w:t>Sicaf</w:t>
      </w:r>
      <w:proofErr w:type="spellEnd"/>
      <w:r w:rsidRPr="007E34DF">
        <w:rPr>
          <w:rFonts w:ascii="Garamond" w:eastAsia="Times New Roman" w:hAnsi="Garamond" w:cs="Times New Roman"/>
          <w:color w:val="000000"/>
          <w:kern w:val="0"/>
          <w:sz w:val="24"/>
          <w:szCs w:val="24"/>
          <w:lang w:val="x-none" w:eastAsia="x-none"/>
          <w14:ligatures w14:val="none"/>
        </w:rPr>
        <w:t xml:space="preserve"> serão enviados por meio do sistema, em formato digital, no prazo </w:t>
      </w:r>
      <w:r w:rsidRPr="007E34DF">
        <w:rPr>
          <w:rFonts w:ascii="Garamond" w:eastAsia="Times New Roman" w:hAnsi="Garamond" w:cs="Times New Roman"/>
          <w:kern w:val="0"/>
          <w:sz w:val="24"/>
          <w:szCs w:val="24"/>
          <w:lang w:val="x-none" w:eastAsia="x-none"/>
          <w14:ligatures w14:val="none"/>
        </w:rPr>
        <w:t>de 2 (DUAS HORAS),</w:t>
      </w:r>
      <w:r w:rsidRPr="007E34DF">
        <w:rPr>
          <w:rFonts w:ascii="Garamond" w:eastAsia="Times New Roman" w:hAnsi="Garamond" w:cs="Times New Roman"/>
          <w:color w:val="000000"/>
          <w:kern w:val="0"/>
          <w:sz w:val="24"/>
          <w:szCs w:val="24"/>
          <w:lang w:val="x-none" w:eastAsia="x-none"/>
          <w14:ligatures w14:val="none"/>
        </w:rPr>
        <w:t xml:space="preserve"> prorrogável por igual período, contado da solicitação d</w:t>
      </w:r>
      <w:r w:rsidRPr="007E34DF">
        <w:rPr>
          <w:rFonts w:ascii="Garamond" w:eastAsia="Times New Roman" w:hAnsi="Garamond" w:cs="Times New Roman"/>
          <w:color w:val="000000"/>
          <w:kern w:val="0"/>
          <w:sz w:val="24"/>
          <w:szCs w:val="24"/>
          <w:lang w:eastAsia="x-none"/>
          <w14:ligatures w14:val="none"/>
        </w:rPr>
        <w:t xml:space="preserve">a Comissão </w:t>
      </w:r>
      <w:r w:rsidRPr="007E34DF">
        <w:rPr>
          <w:rFonts w:ascii="Garamond" w:eastAsia="Times New Roman" w:hAnsi="Garamond" w:cs="Times New Roman"/>
          <w:color w:val="000000"/>
          <w:kern w:val="0"/>
          <w:sz w:val="24"/>
          <w:szCs w:val="24"/>
          <w:lang w:val="x-none" w:eastAsia="x-none"/>
          <w14:ligatures w14:val="none"/>
        </w:rPr>
        <w:t>de Contratação.</w:t>
      </w:r>
      <w:bookmarkEnd w:id="34"/>
    </w:p>
    <w:p w14:paraId="10C36A86"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i/>
          <w:iCs/>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8.11.2. </w:t>
      </w:r>
      <w:r w:rsidRPr="007E34DF">
        <w:rPr>
          <w:rFonts w:ascii="Garamond" w:eastAsia="Times New Roman" w:hAnsi="Garamond" w:cs="Times New Roman"/>
          <w:kern w:val="0"/>
          <w:sz w:val="24"/>
          <w:szCs w:val="24"/>
          <w:lang w:val="x-none" w:eastAsia="x-none"/>
          <w14:ligatures w14:val="none"/>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Pr="007E34DF">
          <w:rPr>
            <w:rFonts w:ascii="Garamond" w:eastAsia="Times New Roman" w:hAnsi="Garamond" w:cs="Times New Roman"/>
            <w:color w:val="0000FF"/>
            <w:kern w:val="0"/>
            <w:sz w:val="24"/>
            <w:szCs w:val="24"/>
            <w:u w:val="single"/>
            <w:lang w:val="x-none" w:eastAsia="x-none"/>
            <w14:ligatures w14:val="none"/>
          </w:rPr>
          <w:t xml:space="preserve">§ 1º do art. 36 e no § 1º do art. 39 da </w:t>
        </w:r>
        <w:r w:rsidRPr="007E34DF">
          <w:rPr>
            <w:rFonts w:ascii="Garamond" w:eastAsia="Times New Roman" w:hAnsi="Garamond" w:cs="Times New Roman"/>
            <w:i/>
            <w:iCs/>
            <w:color w:val="0000FF"/>
            <w:kern w:val="0"/>
            <w:sz w:val="24"/>
            <w:szCs w:val="24"/>
            <w:u w:val="single"/>
            <w:lang w:val="x-none" w:eastAsia="x-none"/>
            <w14:ligatures w14:val="none"/>
          </w:rPr>
          <w:t>Instrução Normativa SEGES nº 73, de 30 de setembro de 2022</w:t>
        </w:r>
        <w:r w:rsidRPr="007E34DF">
          <w:rPr>
            <w:rFonts w:ascii="Garamond" w:eastAsia="Times New Roman" w:hAnsi="Garamond" w:cs="Times New Roman"/>
            <w:color w:val="0000FF"/>
            <w:kern w:val="0"/>
            <w:sz w:val="24"/>
            <w:szCs w:val="24"/>
            <w:u w:val="single"/>
            <w:lang w:val="x-none" w:eastAsia="x-none"/>
            <w14:ligatures w14:val="none"/>
          </w:rPr>
          <w:t>.</w:t>
        </w:r>
      </w:hyperlink>
    </w:p>
    <w:p w14:paraId="33DA40CA"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8.12. </w:t>
      </w:r>
      <w:r w:rsidRPr="007E34DF">
        <w:rPr>
          <w:rFonts w:ascii="Garamond" w:eastAsia="Times New Roman" w:hAnsi="Garamond" w:cs="Times New Roman"/>
          <w:color w:val="000000"/>
          <w:kern w:val="0"/>
          <w:sz w:val="24"/>
          <w:szCs w:val="24"/>
          <w:lang w:val="x-none" w:eastAsia="x-none"/>
          <w14:ligatures w14:val="none"/>
        </w:rPr>
        <w:t xml:space="preserve">A verificação no </w:t>
      </w:r>
      <w:proofErr w:type="spellStart"/>
      <w:r w:rsidRPr="007E34DF">
        <w:rPr>
          <w:rFonts w:ascii="Garamond" w:eastAsia="Times New Roman" w:hAnsi="Garamond" w:cs="Times New Roman"/>
          <w:color w:val="000000"/>
          <w:kern w:val="0"/>
          <w:sz w:val="24"/>
          <w:szCs w:val="24"/>
          <w:lang w:val="x-none" w:eastAsia="x-none"/>
          <w14:ligatures w14:val="none"/>
        </w:rPr>
        <w:t>Sicaf</w:t>
      </w:r>
      <w:proofErr w:type="spellEnd"/>
      <w:r w:rsidRPr="007E34DF">
        <w:rPr>
          <w:rFonts w:ascii="Garamond" w:eastAsia="Times New Roman" w:hAnsi="Garamond" w:cs="Times New Roman"/>
          <w:color w:val="000000"/>
          <w:kern w:val="0"/>
          <w:sz w:val="24"/>
          <w:szCs w:val="24"/>
          <w:lang w:val="x-none" w:eastAsia="x-none"/>
          <w14:ligatures w14:val="none"/>
        </w:rPr>
        <w:t xml:space="preserve"> ou a exigência dos documentos nele não contidos somente será feita em relação ao licitante vencedor.</w:t>
      </w:r>
    </w:p>
    <w:p w14:paraId="56F4625E"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8.12.1. </w:t>
      </w:r>
      <w:r w:rsidRPr="007E34DF">
        <w:rPr>
          <w:rFonts w:ascii="Garamond" w:eastAsia="Times New Roman" w:hAnsi="Garamond" w:cs="Times New Roman"/>
          <w:color w:val="000000"/>
          <w:kern w:val="0"/>
          <w:sz w:val="24"/>
          <w:szCs w:val="24"/>
          <w:lang w:val="x-none" w:eastAsia="x-none"/>
          <w14:ligatures w14:val="none"/>
        </w:rPr>
        <w:t>Os documentos relativos à regularidade fiscal que constem do Termo de Referência somente serão exigidos, em qualquer caso, em momento posterior ao julgamento das propostas, e apenas do licitante mais bem classificado.</w:t>
      </w:r>
    </w:p>
    <w:p w14:paraId="786E99F2"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8.12.2. </w:t>
      </w:r>
      <w:r w:rsidRPr="007E34DF">
        <w:rPr>
          <w:rFonts w:ascii="Garamond" w:eastAsia="Times New Roman" w:hAnsi="Garamond" w:cs="Times New Roman"/>
          <w:color w:val="000000"/>
          <w:kern w:val="0"/>
          <w:sz w:val="24"/>
          <w:szCs w:val="24"/>
          <w:lang w:val="x-none" w:eastAsia="x-none"/>
          <w14:ligatures w14:val="non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614C509"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8.13. </w:t>
      </w:r>
      <w:r w:rsidRPr="007E34DF">
        <w:rPr>
          <w:rFonts w:ascii="Garamond" w:eastAsia="Times New Roman" w:hAnsi="Garamond" w:cs="Times New Roman"/>
          <w:color w:val="000000"/>
          <w:kern w:val="0"/>
          <w:sz w:val="24"/>
          <w:szCs w:val="24"/>
          <w:lang w:val="x-none" w:eastAsia="x-none"/>
          <w14:ligatures w14:val="none"/>
        </w:rPr>
        <w:t>Após a entrega dos documentos para habilitação, não será permitida a substituição ou a apresentação de novos documentos, salvo em sede de diligência, para (</w:t>
      </w:r>
      <w:hyperlink r:id="rId41" w:anchor="art64" w:history="1">
        <w:r w:rsidRPr="007E34DF">
          <w:rPr>
            <w:rFonts w:ascii="Garamond" w:eastAsia="Times New Roman" w:hAnsi="Garamond" w:cs="Times New Roman"/>
            <w:color w:val="0000FF"/>
            <w:kern w:val="0"/>
            <w:sz w:val="24"/>
            <w:szCs w:val="24"/>
            <w:u w:val="single"/>
            <w:lang w:val="x-none" w:eastAsia="x-none"/>
            <w14:ligatures w14:val="none"/>
          </w:rPr>
          <w:t>Lei 14.133/21, art. 64</w:t>
        </w:r>
      </w:hyperlink>
      <w:r w:rsidRPr="007E34DF">
        <w:rPr>
          <w:rFonts w:ascii="Garamond" w:eastAsia="Times New Roman" w:hAnsi="Garamond" w:cs="Times New Roman"/>
          <w:color w:val="000000"/>
          <w:kern w:val="0"/>
          <w:sz w:val="24"/>
          <w:szCs w:val="24"/>
          <w:lang w:val="x-none" w:eastAsia="x-none"/>
          <w14:ligatures w14:val="none"/>
        </w:rPr>
        <w:t xml:space="preserve">, e </w:t>
      </w:r>
      <w:hyperlink r:id="rId42" w:history="1">
        <w:r w:rsidRPr="007E34DF">
          <w:rPr>
            <w:rFonts w:ascii="Garamond" w:eastAsia="Times New Roman" w:hAnsi="Garamond" w:cs="Times New Roman"/>
            <w:color w:val="0000FF"/>
            <w:kern w:val="0"/>
            <w:sz w:val="24"/>
            <w:szCs w:val="24"/>
            <w:u w:val="single"/>
            <w:lang w:val="x-none" w:eastAsia="x-none"/>
            <w14:ligatures w14:val="none"/>
          </w:rPr>
          <w:t>IN 73/2022, art. 39, §4º</w:t>
        </w:r>
      </w:hyperlink>
      <w:r w:rsidRPr="007E34DF">
        <w:rPr>
          <w:rFonts w:ascii="Garamond" w:eastAsia="Times New Roman" w:hAnsi="Garamond" w:cs="Times New Roman"/>
          <w:color w:val="000000"/>
          <w:kern w:val="0"/>
          <w:sz w:val="24"/>
          <w:szCs w:val="24"/>
          <w:lang w:val="x-none" w:eastAsia="x-none"/>
          <w14:ligatures w14:val="none"/>
        </w:rPr>
        <w:t>):</w:t>
      </w:r>
    </w:p>
    <w:p w14:paraId="25D7C84E"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8.13.1. </w:t>
      </w:r>
      <w:r w:rsidRPr="007E34DF">
        <w:rPr>
          <w:rFonts w:ascii="Garamond" w:eastAsia="Times New Roman" w:hAnsi="Garamond" w:cs="Times New Roman"/>
          <w:color w:val="000000"/>
          <w:kern w:val="0"/>
          <w:sz w:val="24"/>
          <w:szCs w:val="24"/>
          <w:lang w:val="x-none" w:eastAsia="x-none"/>
          <w14:ligatures w14:val="none"/>
        </w:rPr>
        <w:t>complementação de informações acerca dos documentos já apresentados pelos licitantes e desde que necessária para apurar fatos existentes à época da abertura do certame; e</w:t>
      </w:r>
    </w:p>
    <w:p w14:paraId="622C309A" w14:textId="77777777" w:rsidR="007E34DF" w:rsidRPr="007E34DF" w:rsidRDefault="007E34DF" w:rsidP="007E34DF">
      <w:pPr>
        <w:numPr>
          <w:ilvl w:val="2"/>
          <w:numId w:val="0"/>
        </w:num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lastRenderedPageBreak/>
        <w:t xml:space="preserve">8.13.2. </w:t>
      </w:r>
      <w:r w:rsidRPr="007E34DF">
        <w:rPr>
          <w:rFonts w:ascii="Garamond" w:eastAsia="Times New Roman" w:hAnsi="Garamond" w:cs="Times New Roman"/>
          <w:color w:val="000000"/>
          <w:kern w:val="0"/>
          <w:sz w:val="24"/>
          <w:szCs w:val="24"/>
          <w:lang w:val="x-none" w:eastAsia="x-none"/>
          <w14:ligatures w14:val="none"/>
        </w:rPr>
        <w:t>atualização de documentos cuja validade tenha expirado após a data de recebimento das propostas;</w:t>
      </w:r>
    </w:p>
    <w:p w14:paraId="54515CBC"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5" w:name="_Ref114670319"/>
      <w:r w:rsidRPr="007E34DF">
        <w:rPr>
          <w:rFonts w:ascii="Garamond" w:eastAsia="Times New Roman" w:hAnsi="Garamond" w:cs="Times New Roman"/>
          <w:color w:val="000000"/>
          <w:kern w:val="0"/>
          <w:sz w:val="24"/>
          <w:szCs w:val="24"/>
          <w:lang w:eastAsia="x-none"/>
          <w14:ligatures w14:val="none"/>
        </w:rPr>
        <w:t xml:space="preserve">8.14. </w:t>
      </w:r>
      <w:r w:rsidRPr="007E34DF">
        <w:rPr>
          <w:rFonts w:ascii="Garamond" w:eastAsia="Times New Roman" w:hAnsi="Garamond" w:cs="Times New Roman"/>
          <w:color w:val="000000"/>
          <w:kern w:val="0"/>
          <w:sz w:val="24"/>
          <w:szCs w:val="24"/>
          <w:lang w:val="x-none" w:eastAsia="x-none"/>
          <w14:ligatures w14:val="none"/>
        </w:rPr>
        <w:t xml:space="preserve">Na análise dos documentos de habilitação, </w:t>
      </w:r>
      <w:r w:rsidRPr="007E34DF">
        <w:rPr>
          <w:rFonts w:ascii="Garamond" w:eastAsia="Times New Roman" w:hAnsi="Garamond" w:cs="Times New Roman"/>
          <w:color w:val="000000"/>
          <w:kern w:val="0"/>
          <w:sz w:val="24"/>
          <w:szCs w:val="24"/>
          <w:lang w:eastAsia="x-none"/>
          <w14:ligatures w14:val="none"/>
        </w:rPr>
        <w:t>a Comissão</w:t>
      </w:r>
      <w:r w:rsidRPr="007E34DF">
        <w:rPr>
          <w:rFonts w:ascii="Garamond" w:eastAsia="Times New Roman" w:hAnsi="Garamond" w:cs="Times New Roman"/>
          <w:color w:val="000000"/>
          <w:kern w:val="0"/>
          <w:sz w:val="24"/>
          <w:szCs w:val="24"/>
          <w:lang w:val="x-none" w:eastAsia="x-none"/>
          <w14:ligatures w14:val="none"/>
        </w:rPr>
        <w:t xml:space="preserve"> de contratação poderá sanar erros ou falhas, que não alterem a substância dos documentos e sua validade jurídica, mediante decisão fundamentada, registrada em ata e acessível a todos, atribuindo-lhes </w:t>
      </w:r>
      <w:proofErr w:type="spellStart"/>
      <w:r w:rsidRPr="007E34DF">
        <w:rPr>
          <w:rFonts w:ascii="Garamond" w:eastAsia="Times New Roman" w:hAnsi="Garamond" w:cs="Times New Roman"/>
          <w:color w:val="000000"/>
          <w:kern w:val="0"/>
          <w:sz w:val="24"/>
          <w:szCs w:val="24"/>
          <w:lang w:val="x-none" w:eastAsia="x-none"/>
          <w14:ligatures w14:val="none"/>
        </w:rPr>
        <w:t>eﬁcácia</w:t>
      </w:r>
      <w:proofErr w:type="spellEnd"/>
      <w:r w:rsidRPr="007E34DF">
        <w:rPr>
          <w:rFonts w:ascii="Garamond" w:eastAsia="Times New Roman" w:hAnsi="Garamond" w:cs="Times New Roman"/>
          <w:color w:val="000000"/>
          <w:kern w:val="0"/>
          <w:sz w:val="24"/>
          <w:szCs w:val="24"/>
          <w:lang w:val="x-none" w:eastAsia="x-none"/>
          <w14:ligatures w14:val="none"/>
        </w:rPr>
        <w:t xml:space="preserve"> para fins de habilitação e classificação.</w:t>
      </w:r>
      <w:bookmarkEnd w:id="35"/>
    </w:p>
    <w:p w14:paraId="505F7B80"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i/>
          <w:iCs/>
          <w:kern w:val="0"/>
          <w:sz w:val="24"/>
          <w:szCs w:val="24"/>
          <w:lang w:eastAsia="x-none"/>
          <w14:ligatures w14:val="none"/>
        </w:rPr>
      </w:pPr>
      <w:bookmarkStart w:id="36" w:name="_Ref114665528"/>
      <w:r w:rsidRPr="007E34DF">
        <w:rPr>
          <w:rFonts w:ascii="Garamond" w:eastAsia="Times New Roman" w:hAnsi="Garamond" w:cs="Times New Roman"/>
          <w:color w:val="000000"/>
          <w:kern w:val="0"/>
          <w:sz w:val="24"/>
          <w:szCs w:val="24"/>
          <w:lang w:eastAsia="x-none"/>
          <w14:ligatures w14:val="none"/>
        </w:rPr>
        <w:t xml:space="preserve">8.15. </w:t>
      </w:r>
      <w:r w:rsidRPr="007E34DF">
        <w:rPr>
          <w:rFonts w:ascii="Garamond" w:eastAsia="Times New Roman" w:hAnsi="Garamond" w:cs="Times New Roman"/>
          <w:color w:val="000000"/>
          <w:kern w:val="0"/>
          <w:sz w:val="24"/>
          <w:szCs w:val="24"/>
          <w:lang w:val="x-none" w:eastAsia="x-none"/>
          <w14:ligatures w14:val="none"/>
        </w:rPr>
        <w:t xml:space="preserve">Na hipótese de o licitante não atender às exigências para habilitação, </w:t>
      </w:r>
      <w:r w:rsidRPr="007E34DF">
        <w:rPr>
          <w:rFonts w:ascii="Garamond" w:eastAsia="Times New Roman" w:hAnsi="Garamond" w:cs="Times New Roman"/>
          <w:color w:val="000000"/>
          <w:kern w:val="0"/>
          <w:sz w:val="24"/>
          <w:szCs w:val="24"/>
          <w:lang w:eastAsia="x-none"/>
          <w14:ligatures w14:val="none"/>
        </w:rPr>
        <w:t>a Comissão Permanente</w:t>
      </w:r>
      <w:r w:rsidRPr="007E34DF">
        <w:rPr>
          <w:rFonts w:ascii="Garamond" w:eastAsia="Times New Roman" w:hAnsi="Garamond" w:cs="Times New Roman"/>
          <w:color w:val="000000"/>
          <w:kern w:val="0"/>
          <w:sz w:val="24"/>
          <w:szCs w:val="24"/>
          <w:lang w:val="x-none" w:eastAsia="x-none"/>
          <w14:ligatures w14:val="none"/>
        </w:rPr>
        <w:t xml:space="preserve"> de Contratação examinará a proposta subsequente e assim sucessivamente, na ordem </w:t>
      </w:r>
      <w:r w:rsidRPr="007E34DF">
        <w:rPr>
          <w:rFonts w:ascii="Garamond" w:eastAsia="Times New Roman" w:hAnsi="Garamond" w:cs="Times New Roman"/>
          <w:kern w:val="0"/>
          <w:sz w:val="24"/>
          <w:szCs w:val="24"/>
          <w:lang w:val="x-none" w:eastAsia="x-none"/>
          <w14:ligatures w14:val="none"/>
        </w:rPr>
        <w:t xml:space="preserve">de classificação, até a apuração de uma proposta que atenda ao presente edital, observado o prazo disposto no subitem </w:t>
      </w:r>
      <w:bookmarkEnd w:id="36"/>
      <w:r w:rsidRPr="007E34DF">
        <w:rPr>
          <w:rFonts w:ascii="Garamond" w:eastAsia="Times New Roman" w:hAnsi="Garamond" w:cs="Times New Roman"/>
          <w:color w:val="000000"/>
          <w:kern w:val="0"/>
          <w:sz w:val="24"/>
          <w:szCs w:val="24"/>
          <w:lang w:eastAsia="x-none"/>
          <w14:ligatures w14:val="none"/>
        </w:rPr>
        <w:t>8.10.1.</w:t>
      </w:r>
    </w:p>
    <w:p w14:paraId="7A11CA38"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7" w:name="_Ref114665515"/>
      <w:r w:rsidRPr="007E34DF">
        <w:rPr>
          <w:rFonts w:ascii="Garamond" w:eastAsia="Times New Roman" w:hAnsi="Garamond" w:cs="Times New Roman"/>
          <w:color w:val="000000"/>
          <w:kern w:val="0"/>
          <w:sz w:val="24"/>
          <w:szCs w:val="24"/>
          <w:lang w:eastAsia="x-none"/>
          <w14:ligatures w14:val="none"/>
        </w:rPr>
        <w:t xml:space="preserve">8.16. </w:t>
      </w:r>
      <w:r w:rsidRPr="007E34DF">
        <w:rPr>
          <w:rFonts w:ascii="Garamond" w:eastAsia="Times New Roman" w:hAnsi="Garamond" w:cs="Times New Roman"/>
          <w:color w:val="000000"/>
          <w:kern w:val="0"/>
          <w:sz w:val="24"/>
          <w:szCs w:val="24"/>
          <w:lang w:val="x-none" w:eastAsia="x-none"/>
          <w14:ligatures w14:val="none"/>
        </w:rPr>
        <w:t>Somente serão disponibilizados para acesso público os documentos de habilitação do licitante cuja proposta atenda ao edital de licitação, após concluídos os procedimentos de que trata o subitem anterior</w:t>
      </w:r>
      <w:bookmarkEnd w:id="37"/>
      <w:r w:rsidRPr="007E34DF">
        <w:rPr>
          <w:rFonts w:ascii="Garamond" w:eastAsia="Times New Roman" w:hAnsi="Garamond" w:cs="Times New Roman"/>
          <w:color w:val="000000"/>
          <w:kern w:val="0"/>
          <w:sz w:val="24"/>
          <w:szCs w:val="24"/>
          <w:lang w:val="x-none" w:eastAsia="x-none"/>
          <w14:ligatures w14:val="none"/>
        </w:rPr>
        <w:t>.</w:t>
      </w:r>
    </w:p>
    <w:p w14:paraId="1787B5B1"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8.17. </w:t>
      </w:r>
      <w:r w:rsidRPr="007E34DF">
        <w:rPr>
          <w:rFonts w:ascii="Garamond" w:eastAsia="Times New Roman" w:hAnsi="Garamond" w:cs="Times New Roman"/>
          <w:color w:val="000000"/>
          <w:kern w:val="0"/>
          <w:sz w:val="24"/>
          <w:szCs w:val="24"/>
          <w:lang w:val="x-none" w:eastAsia="x-none"/>
          <w14:ligatures w14:val="none"/>
        </w:rPr>
        <w:t>A comprovação de regularidade fiscal e trabalhista das microempresas e das empresas de pequeno porte somente será exigida para efeito de contratação, e não como condição para participação na licitação (</w:t>
      </w:r>
      <w:hyperlink r:id="rId43" w:anchor="art4" w:history="1">
        <w:r w:rsidRPr="007E34DF">
          <w:rPr>
            <w:rFonts w:ascii="Garamond" w:eastAsia="Times New Roman" w:hAnsi="Garamond" w:cs="Times New Roman"/>
            <w:color w:val="0000FF"/>
            <w:kern w:val="0"/>
            <w:sz w:val="24"/>
            <w:szCs w:val="24"/>
            <w:u w:val="single"/>
            <w:lang w:val="x-none" w:eastAsia="x-none"/>
            <w14:ligatures w14:val="none"/>
          </w:rPr>
          <w:t>art. 4º do Decreto nº 8.538/2015</w:t>
        </w:r>
      </w:hyperlink>
      <w:r w:rsidRPr="007E34DF">
        <w:rPr>
          <w:rFonts w:ascii="Garamond" w:eastAsia="Times New Roman" w:hAnsi="Garamond" w:cs="Times New Roman"/>
          <w:color w:val="000000"/>
          <w:kern w:val="0"/>
          <w:sz w:val="24"/>
          <w:szCs w:val="24"/>
          <w:lang w:val="x-none" w:eastAsia="x-none"/>
          <w14:ligatures w14:val="none"/>
        </w:rPr>
        <w:t>).</w:t>
      </w:r>
    </w:p>
    <w:p w14:paraId="4C51F7C7"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8.18. </w:t>
      </w:r>
      <w:r w:rsidRPr="007E34DF">
        <w:rPr>
          <w:rFonts w:ascii="Garamond" w:eastAsia="Times New Roman" w:hAnsi="Garamond" w:cs="Times New Roman"/>
          <w:color w:val="000000"/>
          <w:kern w:val="0"/>
          <w:sz w:val="24"/>
          <w:szCs w:val="24"/>
          <w:lang w:val="x-none" w:eastAsia="x-none"/>
          <w14:ligatures w14:val="none"/>
        </w:rPr>
        <w:t>Quando a fase de habilitação anteceder a de julgamento e já tiver sido encerrada, não caberá exclusão de licitante por motivo relacionado à habilitação, salvo em razão de fatos supervenientes ou só conhecidos após o julgamento.</w:t>
      </w:r>
    </w:p>
    <w:p w14:paraId="7F9B7B22" w14:textId="77777777" w:rsidR="007E34DF" w:rsidRPr="007E34DF" w:rsidRDefault="007E34DF" w:rsidP="007E34DF">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8" w:name="_Toc122606110"/>
      <w:r w:rsidRPr="007E34DF">
        <w:rPr>
          <w:rFonts w:ascii="Garamond" w:eastAsia="Times New Roman" w:hAnsi="Garamond" w:cs="Times New Roman"/>
          <w:b/>
          <w:bCs/>
          <w:kern w:val="0"/>
          <w:sz w:val="24"/>
          <w:szCs w:val="24"/>
          <w:lang w:eastAsia="x-none"/>
          <w14:ligatures w14:val="none"/>
        </w:rPr>
        <w:t xml:space="preserve">9. </w:t>
      </w:r>
      <w:r w:rsidRPr="007E34DF">
        <w:rPr>
          <w:rFonts w:ascii="Garamond" w:eastAsia="Times New Roman" w:hAnsi="Garamond" w:cs="Times New Roman"/>
          <w:b/>
          <w:bCs/>
          <w:kern w:val="0"/>
          <w:sz w:val="24"/>
          <w:szCs w:val="24"/>
          <w:lang w:val="x-none" w:eastAsia="x-none"/>
          <w14:ligatures w14:val="none"/>
        </w:rPr>
        <w:t>DOS RECURSOS</w:t>
      </w:r>
      <w:bookmarkEnd w:id="38"/>
    </w:p>
    <w:p w14:paraId="0ACFD27F"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9.1. </w:t>
      </w:r>
      <w:r w:rsidRPr="007E34DF">
        <w:rPr>
          <w:rFonts w:ascii="Garamond" w:eastAsia="Times New Roman" w:hAnsi="Garamond" w:cs="Times New Roman"/>
          <w:color w:val="000000"/>
          <w:kern w:val="0"/>
          <w:sz w:val="24"/>
          <w:szCs w:val="24"/>
          <w:lang w:val="x-none" w:eastAsia="x-none"/>
          <w14:ligatures w14:val="none"/>
        </w:rPr>
        <w:t xml:space="preserve">A interposição de recurso referente ao julgamento das propostas, à habilitação ou inabilitação de licitantes, à anulação ou revogação da licitação, observará o disposto no </w:t>
      </w:r>
      <w:hyperlink r:id="rId44" w:anchor="art165" w:history="1">
        <w:r w:rsidRPr="007E34DF">
          <w:rPr>
            <w:rFonts w:ascii="Garamond" w:eastAsia="Times New Roman" w:hAnsi="Garamond" w:cs="Times New Roman"/>
            <w:color w:val="0000FF"/>
            <w:kern w:val="0"/>
            <w:sz w:val="24"/>
            <w:szCs w:val="24"/>
            <w:u w:val="single"/>
            <w:lang w:val="x-none" w:eastAsia="x-none"/>
            <w14:ligatures w14:val="none"/>
          </w:rPr>
          <w:t>art. 165 da Lei nº 14.133, de 2021</w:t>
        </w:r>
      </w:hyperlink>
      <w:r w:rsidRPr="007E34DF">
        <w:rPr>
          <w:rFonts w:ascii="Garamond" w:eastAsia="Times New Roman" w:hAnsi="Garamond" w:cs="Times New Roman"/>
          <w:color w:val="000000"/>
          <w:kern w:val="0"/>
          <w:sz w:val="24"/>
          <w:szCs w:val="24"/>
          <w:lang w:val="x-none" w:eastAsia="x-none"/>
          <w14:ligatures w14:val="none"/>
        </w:rPr>
        <w:t>.</w:t>
      </w:r>
    </w:p>
    <w:p w14:paraId="61CB1173"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9.2. </w:t>
      </w:r>
      <w:r w:rsidRPr="007E34DF">
        <w:rPr>
          <w:rFonts w:ascii="Garamond" w:eastAsia="Times New Roman" w:hAnsi="Garamond" w:cs="Times New Roman"/>
          <w:color w:val="000000"/>
          <w:kern w:val="0"/>
          <w:sz w:val="24"/>
          <w:szCs w:val="24"/>
          <w:lang w:val="x-none" w:eastAsia="x-none"/>
          <w14:ligatures w14:val="none"/>
        </w:rPr>
        <w:t>O prazo recursal é de 3 (três) dias úteis, contados da data de intimação ou de lavratura da ata.</w:t>
      </w:r>
    </w:p>
    <w:p w14:paraId="46695546" w14:textId="77777777" w:rsidR="007E34DF" w:rsidRPr="007E34DF" w:rsidRDefault="007E34DF" w:rsidP="007E34DF">
      <w:pPr>
        <w:numPr>
          <w:ilvl w:val="1"/>
          <w:numId w:val="0"/>
        </w:num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9.3. </w:t>
      </w:r>
      <w:r w:rsidRPr="007E34DF">
        <w:rPr>
          <w:rFonts w:ascii="Garamond" w:eastAsia="Times New Roman" w:hAnsi="Garamond" w:cs="Times New Roman"/>
          <w:color w:val="000000"/>
          <w:kern w:val="0"/>
          <w:sz w:val="24"/>
          <w:szCs w:val="24"/>
          <w:lang w:val="x-none" w:eastAsia="x-none"/>
          <w14:ligatures w14:val="none"/>
        </w:rPr>
        <w:t>Quando o recurso apresentado impugnar o julgamento das propostas ou o ato de habilitação ou inabilitação do licitante:</w:t>
      </w:r>
    </w:p>
    <w:p w14:paraId="51F938DE" w14:textId="77777777" w:rsidR="007E34DF" w:rsidRPr="007E34DF" w:rsidRDefault="007E34DF" w:rsidP="007E34DF">
      <w:pPr>
        <w:numPr>
          <w:ilvl w:val="2"/>
          <w:numId w:val="0"/>
        </w:num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9.3.1. </w:t>
      </w:r>
      <w:r w:rsidRPr="007E34DF">
        <w:rPr>
          <w:rFonts w:ascii="Garamond" w:eastAsia="Times New Roman" w:hAnsi="Garamond" w:cs="Times New Roman"/>
          <w:color w:val="000000"/>
          <w:kern w:val="0"/>
          <w:sz w:val="24"/>
          <w:szCs w:val="24"/>
          <w:lang w:val="x-none" w:eastAsia="x-none"/>
          <w14:ligatures w14:val="none"/>
        </w:rPr>
        <w:t>a intenção de recorrer deverá ser manifestada imediatamente, sob pena de preclusão;</w:t>
      </w:r>
    </w:p>
    <w:p w14:paraId="61077FB4" w14:textId="77777777" w:rsidR="007E34DF" w:rsidRPr="007E34DF" w:rsidRDefault="007E34DF" w:rsidP="007E34DF">
      <w:pPr>
        <w:keepNext/>
        <w:keepLines/>
        <w:tabs>
          <w:tab w:val="left" w:pos="0"/>
        </w:tabs>
        <w:spacing w:before="240" w:after="0" w:line="240" w:lineRule="auto"/>
        <w:ind w:firstLine="567"/>
        <w:jc w:val="both"/>
        <w:outlineLvl w:val="0"/>
        <w:rPr>
          <w:rFonts w:ascii="Garamond" w:eastAsia="Times New Roman" w:hAnsi="Garamond" w:cs="Times New Roman"/>
          <w:bCs/>
          <w:kern w:val="0"/>
          <w:sz w:val="24"/>
          <w:szCs w:val="24"/>
          <w:lang w:val="x-none" w:eastAsia="x-none"/>
          <w14:ligatures w14:val="none"/>
        </w:rPr>
      </w:pPr>
      <w:r w:rsidRPr="007E34DF">
        <w:rPr>
          <w:rFonts w:ascii="Garamond" w:eastAsia="Times New Roman" w:hAnsi="Garamond" w:cs="Times New Roman"/>
          <w:bCs/>
          <w:kern w:val="0"/>
          <w:sz w:val="24"/>
          <w:szCs w:val="24"/>
          <w:lang w:val="x-none" w:eastAsia="x-none"/>
          <w14:ligatures w14:val="none"/>
        </w:rPr>
        <w:lastRenderedPageBreak/>
        <w:t xml:space="preserve">9.3.1.1 o licitante poderá, ao final da sessão e no prazo de </w:t>
      </w:r>
      <w:r w:rsidRPr="007E34DF">
        <w:rPr>
          <w:rFonts w:ascii="Garamond" w:eastAsia="Times New Roman" w:hAnsi="Garamond" w:cs="Times New Roman"/>
          <w:b/>
          <w:bCs/>
          <w:kern w:val="0"/>
          <w:sz w:val="24"/>
          <w:szCs w:val="24"/>
          <w:lang w:val="x-none" w:eastAsia="x-none"/>
          <w14:ligatures w14:val="none"/>
        </w:rPr>
        <w:t>até 15 (quinze) minutos</w:t>
      </w:r>
      <w:r w:rsidRPr="007E34DF">
        <w:rPr>
          <w:rFonts w:ascii="Garamond" w:eastAsia="Times New Roman" w:hAnsi="Garamond" w:cs="Times New Roman"/>
          <w:bCs/>
          <w:kern w:val="0"/>
          <w:sz w:val="24"/>
          <w:szCs w:val="24"/>
          <w:lang w:val="x-none" w:eastAsia="x-none"/>
          <w14:ligatures w14:val="none"/>
        </w:rPr>
        <w:t>, recorrer das decisões tomadas durante a sessão da licitação, quando deverá informar resumidamente os motivos de seu inconformismo, os quais serão registrados na ata da sessão pública;</w:t>
      </w:r>
    </w:p>
    <w:p w14:paraId="77BAFB2C" w14:textId="77777777" w:rsidR="007E34DF" w:rsidRPr="007E34DF" w:rsidRDefault="007E34DF" w:rsidP="007E34DF">
      <w:pPr>
        <w:suppressAutoHyphens/>
        <w:spacing w:after="0" w:line="240" w:lineRule="auto"/>
        <w:rPr>
          <w:rFonts w:ascii="Garamond" w:eastAsia="Times New Roman" w:hAnsi="Garamond" w:cs="Times New Roman"/>
          <w:kern w:val="0"/>
          <w:sz w:val="24"/>
          <w:szCs w:val="24"/>
          <w:lang w:eastAsia="pt-BR"/>
          <w14:ligatures w14:val="none"/>
        </w:rPr>
      </w:pPr>
    </w:p>
    <w:p w14:paraId="5B42BE92" w14:textId="77777777" w:rsidR="007E34DF" w:rsidRPr="007E34DF" w:rsidRDefault="007E34DF" w:rsidP="007E34DF">
      <w:pPr>
        <w:suppressAutoHyphens/>
        <w:spacing w:after="0" w:line="240" w:lineRule="auto"/>
        <w:jc w:val="both"/>
        <w:rPr>
          <w:rFonts w:ascii="Garamond" w:eastAsia="Times New Roman" w:hAnsi="Garamond" w:cs="Arial"/>
          <w:kern w:val="0"/>
          <w:sz w:val="24"/>
          <w:szCs w:val="24"/>
          <w:lang w:eastAsia="zh-CN"/>
          <w14:ligatures w14:val="none"/>
        </w:rPr>
      </w:pPr>
      <w:r w:rsidRPr="007E34DF">
        <w:rPr>
          <w:rFonts w:ascii="Garamond" w:eastAsia="Times New Roman" w:hAnsi="Garamond" w:cs="Arial"/>
          <w:kern w:val="0"/>
          <w:sz w:val="24"/>
          <w:szCs w:val="24"/>
          <w:lang w:eastAsia="pt-BR"/>
          <w14:ligatures w14:val="none"/>
        </w:rPr>
        <w:t xml:space="preserve">         9.3.1.2</w:t>
      </w:r>
      <w:r w:rsidRPr="007E34DF">
        <w:rPr>
          <w:rFonts w:ascii="Garamond" w:eastAsia="Times New Roman" w:hAnsi="Garamond" w:cs="Arial"/>
          <w:kern w:val="0"/>
          <w:sz w:val="24"/>
          <w:szCs w:val="24"/>
          <w:lang w:eastAsia="zh-CN"/>
          <w14:ligatures w14:val="none"/>
        </w:rPr>
        <w:t xml:space="preserve"> a Comissão permanente de contratação examinará a aceitabilidade do recurso na sessão, podendo: </w:t>
      </w:r>
    </w:p>
    <w:p w14:paraId="2A95BCFC" w14:textId="77777777" w:rsidR="007E34DF" w:rsidRPr="007E34DF" w:rsidRDefault="007E34DF" w:rsidP="007E34DF">
      <w:pPr>
        <w:suppressAutoHyphens/>
        <w:spacing w:after="0" w:line="240" w:lineRule="auto"/>
        <w:jc w:val="both"/>
        <w:rPr>
          <w:rFonts w:ascii="Garamond" w:eastAsia="Times New Roman" w:hAnsi="Garamond" w:cs="Arial"/>
          <w:kern w:val="0"/>
          <w:sz w:val="24"/>
          <w:szCs w:val="24"/>
          <w:lang w:eastAsia="zh-CN"/>
          <w14:ligatures w14:val="none"/>
        </w:rPr>
      </w:pPr>
    </w:p>
    <w:p w14:paraId="4D7FD022" w14:textId="77777777" w:rsidR="007E34DF" w:rsidRPr="007E34DF" w:rsidRDefault="007E34DF" w:rsidP="007E34DF">
      <w:pPr>
        <w:suppressAutoHyphens/>
        <w:spacing w:after="0" w:line="240" w:lineRule="auto"/>
        <w:jc w:val="both"/>
        <w:rPr>
          <w:rFonts w:ascii="Garamond" w:eastAsia="Times New Roman" w:hAnsi="Garamond" w:cs="Arial"/>
          <w:kern w:val="0"/>
          <w:sz w:val="24"/>
          <w:szCs w:val="24"/>
          <w:lang w:eastAsia="zh-CN"/>
          <w14:ligatures w14:val="none"/>
        </w:rPr>
      </w:pPr>
      <w:r w:rsidRPr="007E34DF">
        <w:rPr>
          <w:rFonts w:ascii="Garamond" w:eastAsia="Times New Roman" w:hAnsi="Garamond" w:cs="Arial"/>
          <w:kern w:val="0"/>
          <w:sz w:val="24"/>
          <w:szCs w:val="24"/>
          <w:lang w:eastAsia="zh-CN"/>
          <w14:ligatures w14:val="none"/>
        </w:rPr>
        <w:t xml:space="preserve">          a) recusá-lo, se:</w:t>
      </w:r>
    </w:p>
    <w:p w14:paraId="3B609838" w14:textId="77777777" w:rsidR="007E34DF" w:rsidRPr="007E34DF" w:rsidRDefault="007E34DF" w:rsidP="007E34DF">
      <w:pPr>
        <w:suppressAutoHyphens/>
        <w:spacing w:after="0" w:line="240" w:lineRule="auto"/>
        <w:jc w:val="both"/>
        <w:rPr>
          <w:rFonts w:ascii="Garamond" w:eastAsia="Times New Roman" w:hAnsi="Garamond" w:cs="Arial"/>
          <w:kern w:val="0"/>
          <w:sz w:val="24"/>
          <w:szCs w:val="24"/>
          <w:lang w:eastAsia="zh-CN"/>
          <w14:ligatures w14:val="none"/>
        </w:rPr>
      </w:pPr>
      <w:r w:rsidRPr="007E34DF">
        <w:rPr>
          <w:rFonts w:ascii="Garamond" w:eastAsia="Times New Roman" w:hAnsi="Garamond" w:cs="Arial"/>
          <w:kern w:val="0"/>
          <w:sz w:val="24"/>
          <w:szCs w:val="24"/>
          <w:lang w:eastAsia="zh-CN"/>
          <w14:ligatures w14:val="none"/>
        </w:rPr>
        <w:t xml:space="preserve">         </w:t>
      </w:r>
    </w:p>
    <w:p w14:paraId="03BC7D74" w14:textId="77777777" w:rsidR="007E34DF" w:rsidRPr="007E34DF" w:rsidRDefault="007E34DF" w:rsidP="007E34DF">
      <w:pPr>
        <w:suppressAutoHyphens/>
        <w:spacing w:after="0" w:line="240" w:lineRule="auto"/>
        <w:jc w:val="both"/>
        <w:rPr>
          <w:rFonts w:ascii="Garamond" w:eastAsia="Times New Roman" w:hAnsi="Garamond" w:cs="Arial"/>
          <w:kern w:val="0"/>
          <w:sz w:val="24"/>
          <w:szCs w:val="24"/>
          <w:lang w:eastAsia="zh-CN"/>
          <w14:ligatures w14:val="none"/>
        </w:rPr>
      </w:pPr>
      <w:r w:rsidRPr="007E34DF">
        <w:rPr>
          <w:rFonts w:ascii="Garamond" w:eastAsia="Times New Roman" w:hAnsi="Garamond" w:cs="Arial"/>
          <w:kern w:val="0"/>
          <w:sz w:val="24"/>
          <w:szCs w:val="24"/>
          <w:lang w:eastAsia="zh-CN"/>
          <w14:ligatures w14:val="none"/>
        </w:rPr>
        <w:t xml:space="preserve">           1. relativo a decisões e atos anteriores à sessão; </w:t>
      </w:r>
    </w:p>
    <w:p w14:paraId="71258E33" w14:textId="77777777" w:rsidR="007E34DF" w:rsidRPr="007E34DF" w:rsidRDefault="007E34DF" w:rsidP="007E34DF">
      <w:pPr>
        <w:suppressAutoHyphens/>
        <w:spacing w:after="0" w:line="240" w:lineRule="auto"/>
        <w:jc w:val="both"/>
        <w:rPr>
          <w:rFonts w:ascii="Garamond" w:eastAsia="Times New Roman" w:hAnsi="Garamond" w:cs="Arial"/>
          <w:kern w:val="0"/>
          <w:sz w:val="24"/>
          <w:szCs w:val="24"/>
          <w:lang w:eastAsia="zh-CN"/>
          <w14:ligatures w14:val="none"/>
        </w:rPr>
      </w:pPr>
    </w:p>
    <w:p w14:paraId="48CD2A2C" w14:textId="77777777" w:rsidR="007E34DF" w:rsidRPr="007E34DF" w:rsidRDefault="007E34DF" w:rsidP="007E34DF">
      <w:pPr>
        <w:tabs>
          <w:tab w:val="left" w:pos="709"/>
          <w:tab w:val="left" w:pos="1418"/>
        </w:tabs>
        <w:suppressAutoHyphens/>
        <w:spacing w:after="0" w:line="240" w:lineRule="auto"/>
        <w:jc w:val="both"/>
        <w:rPr>
          <w:rFonts w:ascii="Garamond" w:eastAsia="Times New Roman" w:hAnsi="Garamond" w:cs="Arial"/>
          <w:kern w:val="0"/>
          <w:sz w:val="24"/>
          <w:szCs w:val="24"/>
          <w:lang w:eastAsia="zh-CN"/>
          <w14:ligatures w14:val="none"/>
        </w:rPr>
      </w:pPr>
      <w:r w:rsidRPr="007E34DF">
        <w:rPr>
          <w:rFonts w:ascii="Garamond" w:eastAsia="Times New Roman" w:hAnsi="Garamond" w:cs="Arial"/>
          <w:kern w:val="0"/>
          <w:sz w:val="24"/>
          <w:szCs w:val="24"/>
          <w:lang w:eastAsia="zh-CN"/>
          <w14:ligatures w14:val="none"/>
        </w:rPr>
        <w:t xml:space="preserve">            2. ausentes os requisitos de admissibilidade do recurso, quais sejam: sucumbência, tempestividade, legitimidade, interesse e motivação. </w:t>
      </w:r>
    </w:p>
    <w:p w14:paraId="01D7A657" w14:textId="77777777" w:rsidR="007E34DF" w:rsidRPr="007E34DF" w:rsidRDefault="007E34DF" w:rsidP="007E34DF">
      <w:pPr>
        <w:suppressAutoHyphens/>
        <w:spacing w:after="0" w:line="240" w:lineRule="auto"/>
        <w:jc w:val="both"/>
        <w:rPr>
          <w:rFonts w:ascii="Garamond" w:eastAsia="Times New Roman" w:hAnsi="Garamond" w:cs="Arial"/>
          <w:kern w:val="0"/>
          <w:sz w:val="24"/>
          <w:szCs w:val="24"/>
          <w:lang w:eastAsia="zh-CN"/>
          <w14:ligatures w14:val="none"/>
        </w:rPr>
      </w:pPr>
    </w:p>
    <w:p w14:paraId="49150E9A" w14:textId="77777777" w:rsidR="007E34DF" w:rsidRPr="007E34DF" w:rsidRDefault="007E34DF" w:rsidP="007E34DF">
      <w:pPr>
        <w:suppressAutoHyphens/>
        <w:spacing w:after="0" w:line="240" w:lineRule="auto"/>
        <w:jc w:val="both"/>
        <w:rPr>
          <w:rFonts w:ascii="Garamond" w:eastAsia="Times New Roman" w:hAnsi="Garamond" w:cs="Arial"/>
          <w:kern w:val="0"/>
          <w:sz w:val="24"/>
          <w:szCs w:val="24"/>
          <w:lang w:eastAsia="zh-CN"/>
          <w14:ligatures w14:val="none"/>
        </w:rPr>
      </w:pPr>
      <w:r w:rsidRPr="007E34DF">
        <w:rPr>
          <w:rFonts w:ascii="Garamond" w:eastAsia="Times New Roman" w:hAnsi="Garamond" w:cs="Arial"/>
          <w:kern w:val="0"/>
          <w:sz w:val="24"/>
          <w:szCs w:val="24"/>
          <w:lang w:eastAsia="zh-CN"/>
          <w14:ligatures w14:val="none"/>
        </w:rPr>
        <w:t xml:space="preserve">            b) rever a decisão questionada, praticando os atos necessários; </w:t>
      </w:r>
    </w:p>
    <w:p w14:paraId="47DE103A" w14:textId="77777777" w:rsidR="007E34DF" w:rsidRPr="007E34DF" w:rsidRDefault="007E34DF" w:rsidP="007E34DF">
      <w:pPr>
        <w:suppressAutoHyphens/>
        <w:spacing w:after="0" w:line="240" w:lineRule="auto"/>
        <w:jc w:val="both"/>
        <w:rPr>
          <w:rFonts w:ascii="Garamond" w:eastAsia="Times New Roman" w:hAnsi="Garamond" w:cs="Arial"/>
          <w:kern w:val="0"/>
          <w:sz w:val="24"/>
          <w:szCs w:val="24"/>
          <w:lang w:eastAsia="zh-CN"/>
          <w14:ligatures w14:val="none"/>
        </w:rPr>
      </w:pPr>
    </w:p>
    <w:p w14:paraId="2D21493A" w14:textId="77777777" w:rsidR="007E34DF" w:rsidRPr="007E34DF" w:rsidRDefault="007E34DF" w:rsidP="007E34DF">
      <w:pPr>
        <w:suppressAutoHyphens/>
        <w:spacing w:after="0" w:line="240" w:lineRule="auto"/>
        <w:jc w:val="both"/>
        <w:rPr>
          <w:rFonts w:ascii="Garamond" w:eastAsia="Times New Roman" w:hAnsi="Garamond" w:cs="Arial"/>
          <w:kern w:val="0"/>
          <w:sz w:val="24"/>
          <w:szCs w:val="24"/>
          <w:lang w:eastAsia="pt-BR"/>
          <w14:ligatures w14:val="none"/>
        </w:rPr>
      </w:pPr>
      <w:r w:rsidRPr="007E34DF">
        <w:rPr>
          <w:rFonts w:ascii="Garamond" w:eastAsia="Times New Roman" w:hAnsi="Garamond" w:cs="Arial"/>
          <w:kern w:val="0"/>
          <w:sz w:val="24"/>
          <w:szCs w:val="24"/>
          <w:lang w:eastAsia="zh-CN"/>
          <w14:ligatures w14:val="none"/>
        </w:rPr>
        <w:t xml:space="preserve">             c) receber o recurso, encaminhando-o para decisão após o fim do prazo para apresentação das razões e contrarrazões recursais.</w:t>
      </w:r>
    </w:p>
    <w:p w14:paraId="71030CD6" w14:textId="77777777" w:rsidR="007E34DF" w:rsidRPr="007E34DF" w:rsidRDefault="007E34DF" w:rsidP="007E34DF">
      <w:pPr>
        <w:numPr>
          <w:ilvl w:val="2"/>
          <w:numId w:val="0"/>
        </w:num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9.3.2. </w:t>
      </w:r>
      <w:r w:rsidRPr="007E34DF">
        <w:rPr>
          <w:rFonts w:ascii="Garamond" w:eastAsia="Times New Roman" w:hAnsi="Garamond" w:cs="Times New Roman"/>
          <w:color w:val="000000"/>
          <w:kern w:val="0"/>
          <w:sz w:val="24"/>
          <w:szCs w:val="24"/>
          <w:lang w:val="x-none" w:eastAsia="x-none"/>
          <w14:ligatures w14:val="none"/>
        </w:rPr>
        <w:t>o prazo para apresentação das razões recursais será iniciado na data de intimação ou de lavratura da ata de habilitação ou inabilitação;</w:t>
      </w:r>
    </w:p>
    <w:p w14:paraId="1D10549F" w14:textId="77777777" w:rsidR="007E34DF" w:rsidRPr="007E34DF" w:rsidRDefault="007E34DF" w:rsidP="007E34DF">
      <w:pPr>
        <w:numPr>
          <w:ilvl w:val="2"/>
          <w:numId w:val="0"/>
        </w:num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9.3.3. </w:t>
      </w:r>
      <w:r w:rsidRPr="007E34DF">
        <w:rPr>
          <w:rFonts w:ascii="Garamond" w:eastAsia="Times New Roman" w:hAnsi="Garamond" w:cs="Times New Roman"/>
          <w:color w:val="000000"/>
          <w:kern w:val="0"/>
          <w:sz w:val="24"/>
          <w:szCs w:val="24"/>
          <w:lang w:val="x-none" w:eastAsia="x-none"/>
          <w14:ligatures w14:val="none"/>
        </w:rPr>
        <w:t>na hipótese de adoção da inversão de fases prevista no </w:t>
      </w:r>
      <w:hyperlink r:id="rId45" w:anchor="art17§1" w:history="1">
        <w:r w:rsidRPr="007E34DF">
          <w:rPr>
            <w:rFonts w:ascii="Garamond" w:eastAsia="Times New Roman" w:hAnsi="Garamond" w:cs="Times New Roman"/>
            <w:color w:val="0000FF"/>
            <w:kern w:val="0"/>
            <w:sz w:val="24"/>
            <w:szCs w:val="24"/>
            <w:u w:val="single"/>
            <w:lang w:val="x-none" w:eastAsia="x-none"/>
            <w14:ligatures w14:val="none"/>
          </w:rPr>
          <w:t>§ 1º do art. 17 da Lei nº 14.133, de 2021</w:t>
        </w:r>
      </w:hyperlink>
      <w:r w:rsidRPr="007E34DF">
        <w:rPr>
          <w:rFonts w:ascii="Garamond" w:eastAsia="Times New Roman" w:hAnsi="Garamond" w:cs="Times New Roman"/>
          <w:color w:val="000000"/>
          <w:kern w:val="0"/>
          <w:sz w:val="24"/>
          <w:szCs w:val="24"/>
          <w:lang w:val="x-none" w:eastAsia="x-none"/>
          <w14:ligatures w14:val="none"/>
        </w:rPr>
        <w:t>, o prazo para apresentação das razões recursais será iniciado na data de intimação da ata de julgamento.</w:t>
      </w:r>
    </w:p>
    <w:p w14:paraId="168B1A60"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9.4. </w:t>
      </w:r>
      <w:r w:rsidRPr="007E34DF">
        <w:rPr>
          <w:rFonts w:ascii="Garamond" w:eastAsia="Times New Roman" w:hAnsi="Garamond" w:cs="Times New Roman"/>
          <w:color w:val="000000"/>
          <w:kern w:val="0"/>
          <w:sz w:val="24"/>
          <w:szCs w:val="24"/>
          <w:lang w:val="x-none" w:eastAsia="x-none"/>
          <w14:ligatures w14:val="none"/>
        </w:rPr>
        <w:t>Os recursos deverão ser encaminhados em campo próprio do sistema.</w:t>
      </w:r>
    </w:p>
    <w:p w14:paraId="717F9AB5"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9.5. </w:t>
      </w:r>
      <w:r w:rsidRPr="007E34DF">
        <w:rPr>
          <w:rFonts w:ascii="Garamond" w:eastAsia="Times New Roman" w:hAnsi="Garamond" w:cs="Times New Roman"/>
          <w:color w:val="000000"/>
          <w:kern w:val="0"/>
          <w:sz w:val="24"/>
          <w:szCs w:val="24"/>
          <w:lang w:val="x-none" w:eastAsia="x-none"/>
          <w14:ligatures w14:val="none"/>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75EF6AF"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9.6. </w:t>
      </w:r>
      <w:r w:rsidRPr="007E34DF">
        <w:rPr>
          <w:rFonts w:ascii="Garamond" w:eastAsia="Times New Roman" w:hAnsi="Garamond" w:cs="Times New Roman"/>
          <w:color w:val="000000"/>
          <w:kern w:val="0"/>
          <w:sz w:val="24"/>
          <w:szCs w:val="24"/>
          <w:lang w:val="x-none" w:eastAsia="x-none"/>
          <w14:ligatures w14:val="none"/>
        </w:rPr>
        <w:t xml:space="preserve">Os recursos interpostos fora do prazo não serão conhecidos. </w:t>
      </w:r>
    </w:p>
    <w:p w14:paraId="212A64D4"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9.7. </w:t>
      </w:r>
      <w:r w:rsidRPr="007E34DF">
        <w:rPr>
          <w:rFonts w:ascii="Garamond" w:eastAsia="Times New Roman" w:hAnsi="Garamond" w:cs="Times New Roman"/>
          <w:color w:val="000000"/>
          <w:kern w:val="0"/>
          <w:sz w:val="24"/>
          <w:szCs w:val="24"/>
          <w:lang w:val="x-none" w:eastAsia="x-none"/>
          <w14:ligatures w14:val="no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26AD6E7"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9.8. </w:t>
      </w:r>
      <w:r w:rsidRPr="007E34DF">
        <w:rPr>
          <w:rFonts w:ascii="Garamond" w:eastAsia="Times New Roman" w:hAnsi="Garamond" w:cs="Times New Roman"/>
          <w:color w:val="000000"/>
          <w:kern w:val="0"/>
          <w:sz w:val="24"/>
          <w:szCs w:val="24"/>
          <w:lang w:val="x-none" w:eastAsia="x-none"/>
          <w14:ligatures w14:val="none"/>
        </w:rPr>
        <w:t xml:space="preserve">O recurso e o pedido de reconsideração terão efeito suspensivo do ato ou da decisão recorrida até que sobrevenha decisão final da autoridade competente. </w:t>
      </w:r>
    </w:p>
    <w:p w14:paraId="07C35D79"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9.9. </w:t>
      </w:r>
      <w:r w:rsidRPr="007E34DF">
        <w:rPr>
          <w:rFonts w:ascii="Garamond" w:eastAsia="Times New Roman" w:hAnsi="Garamond" w:cs="Times New Roman"/>
          <w:color w:val="000000"/>
          <w:kern w:val="0"/>
          <w:sz w:val="24"/>
          <w:szCs w:val="24"/>
          <w:lang w:val="x-none" w:eastAsia="x-none"/>
          <w14:ligatures w14:val="none"/>
        </w:rPr>
        <w:t xml:space="preserve">O acolhimento do recurso invalida tão somente os atos insuscetíveis de aproveitamento. </w:t>
      </w:r>
    </w:p>
    <w:p w14:paraId="6CE5A0AE" w14:textId="77777777" w:rsidR="007E34DF" w:rsidRPr="007E34DF" w:rsidRDefault="007E34DF" w:rsidP="007E34DF">
      <w:pPr>
        <w:numPr>
          <w:ilvl w:val="1"/>
          <w:numId w:val="0"/>
        </w:num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lastRenderedPageBreak/>
        <w:t xml:space="preserve">9.10. </w:t>
      </w:r>
      <w:r w:rsidRPr="007E34DF">
        <w:rPr>
          <w:rFonts w:ascii="Garamond" w:eastAsia="Times New Roman" w:hAnsi="Garamond" w:cs="Times New Roman"/>
          <w:color w:val="000000"/>
          <w:kern w:val="0"/>
          <w:sz w:val="24"/>
          <w:szCs w:val="24"/>
          <w:lang w:val="x-none" w:eastAsia="x-none"/>
          <w14:ligatures w14:val="none"/>
        </w:rPr>
        <w:t xml:space="preserve">Os autos do processo permanecerão com vista franqueada aos interessados no sítio eletrônico </w:t>
      </w:r>
      <w:hyperlink r:id="rId46" w:history="1">
        <w:r w:rsidRPr="007E34DF">
          <w:rPr>
            <w:rFonts w:ascii="Garamond" w:eastAsia="Times New Roman" w:hAnsi="Garamond" w:cs="Times New Roman"/>
            <w:color w:val="0000FF"/>
            <w:kern w:val="0"/>
            <w:sz w:val="24"/>
            <w:szCs w:val="24"/>
            <w:u w:val="single"/>
            <w:lang w:val="x-none" w:eastAsia="x-none"/>
            <w14:ligatures w14:val="none"/>
          </w:rPr>
          <w:t>www.leopoldina.mg.gov.br</w:t>
        </w:r>
      </w:hyperlink>
      <w:r w:rsidRPr="007E34DF">
        <w:rPr>
          <w:rFonts w:ascii="Garamond" w:eastAsia="Times New Roman" w:hAnsi="Garamond" w:cs="Times New Roman"/>
          <w:color w:val="000000"/>
          <w:kern w:val="0"/>
          <w:sz w:val="24"/>
          <w:szCs w:val="24"/>
          <w:lang w:val="x-none" w:eastAsia="x-none"/>
          <w14:ligatures w14:val="none"/>
        </w:rPr>
        <w:t>.</w:t>
      </w:r>
    </w:p>
    <w:p w14:paraId="4052161E" w14:textId="77777777" w:rsidR="007E34DF" w:rsidRPr="007E34DF" w:rsidRDefault="007E34DF" w:rsidP="007E34DF">
      <w:pPr>
        <w:keepNext/>
        <w:keepLine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r w:rsidRPr="007E34DF">
        <w:rPr>
          <w:rFonts w:ascii="Garamond" w:eastAsia="Times New Roman" w:hAnsi="Garamond" w:cs="Times New Roman"/>
          <w:b/>
          <w:bCs/>
          <w:color w:val="000000"/>
          <w:kern w:val="0"/>
          <w:sz w:val="24"/>
          <w:szCs w:val="24"/>
          <w:lang w:val="x-none" w:eastAsia="x-none"/>
          <w14:ligatures w14:val="none"/>
        </w:rPr>
        <w:t>10.</w:t>
      </w:r>
      <w:bookmarkStart w:id="39" w:name="_Toc135469231"/>
      <w:r w:rsidRPr="007E34DF">
        <w:rPr>
          <w:rFonts w:ascii="Garamond" w:eastAsia="Times New Roman" w:hAnsi="Garamond" w:cs="Times New Roman"/>
          <w:b/>
          <w:bCs/>
          <w:kern w:val="0"/>
          <w:sz w:val="24"/>
          <w:szCs w:val="24"/>
          <w:lang w:val="x-none" w:eastAsia="x-none"/>
          <w14:ligatures w14:val="none"/>
        </w:rPr>
        <w:t xml:space="preserve"> DA ATA DE REGISTRO DE PREÇO</w:t>
      </w:r>
      <w:bookmarkEnd w:id="39"/>
    </w:p>
    <w:p w14:paraId="28274DBF" w14:textId="77777777" w:rsidR="007E34DF" w:rsidRPr="007E34DF" w:rsidRDefault="007E34DF" w:rsidP="007E34DF">
      <w:pPr>
        <w:spacing w:before="120" w:after="120" w:line="276"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10.1. </w:t>
      </w:r>
      <w:r w:rsidRPr="007E34DF">
        <w:rPr>
          <w:rFonts w:ascii="Garamond" w:eastAsia="Times New Roman" w:hAnsi="Garamond" w:cs="Times New Roman"/>
          <w:kern w:val="0"/>
          <w:sz w:val="24"/>
          <w:szCs w:val="24"/>
          <w:lang w:val="x-none" w:eastAsia="x-none"/>
          <w14:ligatures w14:val="none"/>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06DE71DB" w14:textId="77777777" w:rsidR="007E34DF" w:rsidRPr="007E34DF" w:rsidRDefault="007E34DF" w:rsidP="007E34DF">
      <w:pPr>
        <w:spacing w:before="120" w:after="120" w:line="276"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10.2. </w:t>
      </w:r>
      <w:r w:rsidRPr="007E34DF">
        <w:rPr>
          <w:rFonts w:ascii="Garamond" w:eastAsia="Times New Roman" w:hAnsi="Garamond" w:cs="Times New Roman"/>
          <w:kern w:val="0"/>
          <w:sz w:val="24"/>
          <w:szCs w:val="24"/>
          <w:lang w:val="x-none" w:eastAsia="x-none"/>
          <w14:ligatures w14:val="none"/>
        </w:rPr>
        <w:t>O prazo de convocação poderá ser prorrogado uma vez, por igual período, mediante solicitação do licitante mais bem classificado ou do fornecedor convocado, desde que:</w:t>
      </w:r>
    </w:p>
    <w:p w14:paraId="1EC28D64" w14:textId="77777777" w:rsidR="007E34DF" w:rsidRPr="007E34DF" w:rsidRDefault="007E34DF" w:rsidP="007E34DF">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sidRPr="007E34DF">
        <w:rPr>
          <w:rFonts w:ascii="Garamond" w:eastAsia="Times New Roman" w:hAnsi="Garamond" w:cs="Times New Roman"/>
          <w:iCs/>
          <w:kern w:val="0"/>
          <w:sz w:val="24"/>
          <w:szCs w:val="24"/>
          <w:lang w:val="x-none" w:eastAsia="x-none"/>
          <w14:ligatures w14:val="none"/>
        </w:rPr>
        <w:t>(a) a solicitação seja devidamente justificada e apresentada dentro do prazo; e</w:t>
      </w:r>
    </w:p>
    <w:p w14:paraId="28B6FCF6" w14:textId="77777777" w:rsidR="007E34DF" w:rsidRPr="007E34DF" w:rsidRDefault="007E34DF" w:rsidP="007E34DF">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sidRPr="007E34DF">
        <w:rPr>
          <w:rFonts w:ascii="Garamond" w:eastAsia="Times New Roman" w:hAnsi="Garamond" w:cs="Times New Roman"/>
          <w:iCs/>
          <w:kern w:val="0"/>
          <w:sz w:val="24"/>
          <w:szCs w:val="24"/>
          <w:lang w:val="x-none" w:eastAsia="x-none"/>
          <w14:ligatures w14:val="none"/>
        </w:rPr>
        <w:t>(b) a justificativa apresentada seja aceita pela Administração.</w:t>
      </w:r>
    </w:p>
    <w:p w14:paraId="0F1335B9" w14:textId="77777777" w:rsidR="007E34DF" w:rsidRPr="007E34DF" w:rsidRDefault="007E34DF" w:rsidP="007E34DF">
      <w:pPr>
        <w:spacing w:before="120" w:after="120" w:line="276"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10.3. </w:t>
      </w:r>
      <w:r w:rsidRPr="007E34DF">
        <w:rPr>
          <w:rFonts w:ascii="Garamond" w:eastAsia="Times New Roman" w:hAnsi="Garamond" w:cs="Times New Roman"/>
          <w:kern w:val="0"/>
          <w:sz w:val="24"/>
          <w:szCs w:val="24"/>
          <w:lang w:val="x-none" w:eastAsia="x-none"/>
          <w14:ligatures w14:val="none"/>
        </w:rPr>
        <w:t xml:space="preserve">A ata de registro de preços </w:t>
      </w:r>
      <w:r w:rsidRPr="007E34DF">
        <w:rPr>
          <w:rFonts w:ascii="Garamond" w:eastAsia="Times New Roman" w:hAnsi="Garamond" w:cs="Times New Roman"/>
          <w:kern w:val="0"/>
          <w:sz w:val="24"/>
          <w:szCs w:val="24"/>
          <w:lang w:eastAsia="x-none"/>
          <w14:ligatures w14:val="none"/>
        </w:rPr>
        <w:t xml:space="preserve">poderá </w:t>
      </w:r>
      <w:r w:rsidRPr="007E34DF">
        <w:rPr>
          <w:rFonts w:ascii="Garamond" w:eastAsia="Times New Roman" w:hAnsi="Garamond" w:cs="Times New Roman"/>
          <w:kern w:val="0"/>
          <w:sz w:val="24"/>
          <w:szCs w:val="24"/>
          <w:lang w:val="x-none" w:eastAsia="x-none"/>
          <w14:ligatures w14:val="none"/>
        </w:rPr>
        <w:t>ser assinada por meio de assinatura digital</w:t>
      </w:r>
      <w:r w:rsidRPr="007E34DF">
        <w:rPr>
          <w:rFonts w:ascii="Garamond" w:eastAsia="Times New Roman" w:hAnsi="Garamond" w:cs="Times New Roman"/>
          <w:kern w:val="0"/>
          <w:sz w:val="24"/>
          <w:szCs w:val="24"/>
          <w:lang w:eastAsia="x-none"/>
          <w14:ligatures w14:val="none"/>
        </w:rPr>
        <w:t xml:space="preserve"> ou manuscrita</w:t>
      </w:r>
      <w:r w:rsidRPr="007E34DF">
        <w:rPr>
          <w:rFonts w:ascii="Garamond" w:eastAsia="Times New Roman" w:hAnsi="Garamond" w:cs="Times New Roman"/>
          <w:kern w:val="0"/>
          <w:sz w:val="24"/>
          <w:szCs w:val="24"/>
          <w:lang w:val="x-none" w:eastAsia="x-none"/>
          <w14:ligatures w14:val="none"/>
        </w:rPr>
        <w:t xml:space="preserve"> e disponibilizada no sistema de registro de preços.</w:t>
      </w:r>
    </w:p>
    <w:p w14:paraId="6F00B134" w14:textId="77777777" w:rsidR="007E34DF" w:rsidRPr="007E34DF" w:rsidRDefault="007E34DF" w:rsidP="007E34DF">
      <w:pPr>
        <w:spacing w:before="120" w:after="120" w:line="276"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10.4. </w:t>
      </w:r>
      <w:r w:rsidRPr="007E34DF">
        <w:rPr>
          <w:rFonts w:ascii="Garamond" w:eastAsia="Times New Roman" w:hAnsi="Garamond" w:cs="Times New Roman"/>
          <w:kern w:val="0"/>
          <w:sz w:val="24"/>
          <w:szCs w:val="24"/>
          <w:lang w:val="x-none" w:eastAsia="x-none"/>
          <w14:ligatures w14:val="none"/>
        </w:rPr>
        <w:t>Será formalizada Ata de Registro de Preço para o registro constante no Termo de Referência, com a indicação do licitante vencedor, a descrição do item, as respectivas quantidades, preço registrado e demais condições.</w:t>
      </w:r>
    </w:p>
    <w:p w14:paraId="089AFE2C" w14:textId="77777777" w:rsidR="007E34DF" w:rsidRPr="007E34DF" w:rsidRDefault="007E34DF" w:rsidP="007E34DF">
      <w:pPr>
        <w:spacing w:before="120" w:after="120" w:line="276"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10.5. </w:t>
      </w:r>
      <w:r w:rsidRPr="007E34DF">
        <w:rPr>
          <w:rFonts w:ascii="Garamond" w:eastAsia="Times New Roman" w:hAnsi="Garamond" w:cs="Times New Roman"/>
          <w:kern w:val="0"/>
          <w:sz w:val="24"/>
          <w:szCs w:val="24"/>
          <w:lang w:val="x-none" w:eastAsia="x-none"/>
          <w14:ligatures w14:val="none"/>
        </w:rPr>
        <w:t>O preço registrado, com a indicação do fornecedor, será divulgado no PNCP e disponibilizado durante a vigência da ata de registro de preço.</w:t>
      </w:r>
    </w:p>
    <w:p w14:paraId="3D158F36" w14:textId="77777777" w:rsidR="007E34DF" w:rsidRPr="007E34DF" w:rsidRDefault="007E34DF" w:rsidP="007E34DF">
      <w:pPr>
        <w:spacing w:before="120" w:after="120" w:line="276"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10.6. </w:t>
      </w:r>
      <w:r w:rsidRPr="007E34DF">
        <w:rPr>
          <w:rFonts w:ascii="Garamond" w:eastAsia="Times New Roman" w:hAnsi="Garamond" w:cs="Times New Roman"/>
          <w:kern w:val="0"/>
          <w:sz w:val="24"/>
          <w:szCs w:val="24"/>
          <w:lang w:val="x-none" w:eastAsia="x-none"/>
          <w14:ligatures w14: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F23F16A" w14:textId="77777777" w:rsidR="007E34DF" w:rsidRPr="007E34DF" w:rsidRDefault="007E34DF" w:rsidP="007E34DF">
      <w:pPr>
        <w:spacing w:before="120" w:after="120" w:line="276"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10.7. </w:t>
      </w:r>
      <w:r w:rsidRPr="007E34DF">
        <w:rPr>
          <w:rFonts w:ascii="Garamond" w:eastAsia="Times New Roman" w:hAnsi="Garamond" w:cs="Times New Roman"/>
          <w:kern w:val="0"/>
          <w:sz w:val="24"/>
          <w:szCs w:val="24"/>
          <w:lang w:val="x-none" w:eastAsia="x-none"/>
          <w14:ligatures w14:val="no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F177CE" w14:textId="77777777" w:rsidR="007E34DF" w:rsidRPr="007E34DF" w:rsidRDefault="007E34DF" w:rsidP="007E34DF">
      <w:pPr>
        <w:spacing w:before="120" w:after="120" w:line="276"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10.8. </w:t>
      </w:r>
      <w:r w:rsidRPr="007E34DF">
        <w:rPr>
          <w:rFonts w:ascii="Garamond" w:eastAsia="Times New Roman" w:hAnsi="Garamond" w:cs="Times New Roman"/>
          <w:kern w:val="0"/>
          <w:sz w:val="24"/>
          <w:szCs w:val="24"/>
          <w:lang w:val="x-none" w:eastAsia="x-none"/>
          <w14:ligatures w14:val="none"/>
        </w:rPr>
        <w:t>Após a homologação da licitação, será incluído na ata, na forma de anexo, o registro:.</w:t>
      </w:r>
    </w:p>
    <w:p w14:paraId="6A8DDCE5" w14:textId="77777777" w:rsidR="007E34DF" w:rsidRPr="007E34DF" w:rsidRDefault="007E34DF" w:rsidP="007E34DF">
      <w:pPr>
        <w:spacing w:before="120" w:after="120" w:line="276" w:lineRule="auto"/>
        <w:ind w:left="567"/>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10.8.1. </w:t>
      </w:r>
      <w:r w:rsidRPr="007E34DF">
        <w:rPr>
          <w:rFonts w:ascii="Garamond" w:eastAsia="Times New Roman" w:hAnsi="Garamond" w:cs="Times New Roman"/>
          <w:kern w:val="0"/>
          <w:sz w:val="24"/>
          <w:szCs w:val="24"/>
          <w:lang w:val="x-none" w:eastAsia="x-none"/>
          <w14:ligatures w14:val="none"/>
        </w:rPr>
        <w:t xml:space="preserve">dos licitantes </w:t>
      </w:r>
      <w:bookmarkStart w:id="40" w:name="_Hlk132991372"/>
      <w:r w:rsidRPr="007E34DF">
        <w:rPr>
          <w:rFonts w:ascii="Garamond" w:eastAsia="Times New Roman" w:hAnsi="Garamond" w:cs="Times New Roman"/>
          <w:kern w:val="0"/>
          <w:sz w:val="24"/>
          <w:szCs w:val="24"/>
          <w:lang w:val="x-none" w:eastAsia="x-none"/>
          <w14:ligatures w14:val="none"/>
        </w:rPr>
        <w:t xml:space="preserve">que </w:t>
      </w:r>
      <w:bookmarkStart w:id="41" w:name="_Hlk132989696"/>
      <w:r w:rsidRPr="007E34DF">
        <w:rPr>
          <w:rFonts w:ascii="Garamond" w:eastAsia="Times New Roman" w:hAnsi="Garamond" w:cs="Times New Roman"/>
          <w:kern w:val="0"/>
          <w:sz w:val="24"/>
          <w:szCs w:val="24"/>
          <w:lang w:val="x-none" w:eastAsia="x-none"/>
          <w14:ligatures w14:val="none"/>
        </w:rPr>
        <w:t>aceitarem cotar o objeto com preço igual ao do adjudicatári</w:t>
      </w:r>
      <w:bookmarkEnd w:id="40"/>
      <w:r w:rsidRPr="007E34DF">
        <w:rPr>
          <w:rFonts w:ascii="Garamond" w:eastAsia="Times New Roman" w:hAnsi="Garamond" w:cs="Times New Roman"/>
          <w:kern w:val="0"/>
          <w:sz w:val="24"/>
          <w:szCs w:val="24"/>
          <w:lang w:val="x-none" w:eastAsia="x-none"/>
          <w14:ligatures w14:val="none"/>
        </w:rPr>
        <w:t>o</w:t>
      </w:r>
      <w:bookmarkEnd w:id="41"/>
      <w:r w:rsidRPr="007E34DF">
        <w:rPr>
          <w:rFonts w:ascii="Garamond" w:eastAsia="Times New Roman" w:hAnsi="Garamond" w:cs="Times New Roman"/>
          <w:kern w:val="0"/>
          <w:sz w:val="24"/>
          <w:szCs w:val="24"/>
          <w:lang w:val="x-none" w:eastAsia="x-none"/>
          <w14:ligatures w14:val="none"/>
        </w:rPr>
        <w:t xml:space="preserve">, observada a classificação na licitação; e </w:t>
      </w:r>
    </w:p>
    <w:p w14:paraId="5F602CD5" w14:textId="77777777" w:rsidR="007E34DF" w:rsidRPr="007E34DF" w:rsidRDefault="007E34DF" w:rsidP="007E34DF">
      <w:pPr>
        <w:spacing w:before="120" w:after="120" w:line="276" w:lineRule="auto"/>
        <w:ind w:left="709"/>
        <w:jc w:val="both"/>
        <w:rPr>
          <w:rFonts w:ascii="Garamond" w:eastAsia="MS Mincho" w:hAnsi="Garamond" w:cs="Times New Roman"/>
          <w:iCs/>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10.8.2. </w:t>
      </w:r>
      <w:r w:rsidRPr="007E34DF">
        <w:rPr>
          <w:rFonts w:ascii="Garamond" w:eastAsia="Times New Roman" w:hAnsi="Garamond" w:cs="Times New Roman"/>
          <w:kern w:val="0"/>
          <w:sz w:val="24"/>
          <w:szCs w:val="24"/>
          <w:lang w:val="x-none" w:eastAsia="x-none"/>
          <w14:ligatures w14:val="none"/>
        </w:rPr>
        <w:t>dos licitantes que mantiverem sua proposta original</w:t>
      </w:r>
    </w:p>
    <w:p w14:paraId="07A4D9F3" w14:textId="77777777" w:rsidR="007E34DF" w:rsidRPr="007E34DF" w:rsidRDefault="007E34DF" w:rsidP="007E34DF">
      <w:pPr>
        <w:spacing w:before="120" w:after="120" w:line="276" w:lineRule="auto"/>
        <w:jc w:val="both"/>
        <w:rPr>
          <w:rFonts w:ascii="Garamond" w:eastAsia="MS Mincho" w:hAnsi="Garamond" w:cs="Times New Roman"/>
          <w:i/>
          <w:iCs/>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10.9. </w:t>
      </w:r>
      <w:r w:rsidRPr="007E34DF">
        <w:rPr>
          <w:rFonts w:ascii="Garamond" w:eastAsia="Times New Roman" w:hAnsi="Garamond" w:cs="Times New Roman"/>
          <w:kern w:val="0"/>
          <w:sz w:val="24"/>
          <w:szCs w:val="24"/>
          <w:lang w:val="x-none" w:eastAsia="x-none"/>
          <w14:ligatures w14:val="none"/>
        </w:rPr>
        <w:t>Será respeitada, nas contratações, a ordem de classificação dos licitantes ou fornecedores registrados na ata.</w:t>
      </w:r>
    </w:p>
    <w:p w14:paraId="5A49E856" w14:textId="77777777" w:rsidR="007E34DF" w:rsidRPr="007E34DF" w:rsidRDefault="007E34DF" w:rsidP="007E34DF">
      <w:pPr>
        <w:spacing w:before="120" w:after="120" w:line="276" w:lineRule="auto"/>
        <w:ind w:left="567"/>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10.9.1 </w:t>
      </w:r>
      <w:r w:rsidRPr="007E34DF">
        <w:rPr>
          <w:rFonts w:ascii="Garamond" w:eastAsia="Times New Roman" w:hAnsi="Garamond" w:cs="Times New Roman"/>
          <w:kern w:val="0"/>
          <w:sz w:val="24"/>
          <w:szCs w:val="24"/>
          <w:lang w:val="x-none" w:eastAsia="x-none"/>
          <w14:ligatures w14:val="none"/>
        </w:rPr>
        <w:t>A apresentação de novas propostas na forma deste item não prejudicará o resultado do certame em relação ao licitante mais bem classificado.</w:t>
      </w:r>
    </w:p>
    <w:p w14:paraId="606319C2" w14:textId="77777777" w:rsidR="007E34DF" w:rsidRPr="007E34DF" w:rsidRDefault="007E34DF" w:rsidP="007E34DF">
      <w:pPr>
        <w:spacing w:before="120" w:after="120" w:line="276" w:lineRule="auto"/>
        <w:ind w:left="567"/>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10.9.2. </w:t>
      </w:r>
      <w:r w:rsidRPr="007E34DF">
        <w:rPr>
          <w:rFonts w:ascii="Garamond" w:eastAsia="Times New Roman" w:hAnsi="Garamond" w:cs="Times New Roman"/>
          <w:kern w:val="0"/>
          <w:sz w:val="24"/>
          <w:szCs w:val="24"/>
          <w:lang w:val="x-none" w:eastAsia="x-none"/>
          <w14:ligatures w14:val="none"/>
        </w:rPr>
        <w:t>Para fins da ordem de classificação, os licitantes ou fornecedores que aceitarem cotar o objeto com preço igual ao do adjudicatário antecederão aqueles que mantiverem sua proposta original.</w:t>
      </w:r>
    </w:p>
    <w:p w14:paraId="54E0249B" w14:textId="77777777" w:rsidR="007E34DF" w:rsidRPr="007E34DF" w:rsidRDefault="007E34DF" w:rsidP="007E34DF">
      <w:pPr>
        <w:spacing w:before="120" w:after="120" w:line="276"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lastRenderedPageBreak/>
        <w:t xml:space="preserve">10.10. </w:t>
      </w:r>
      <w:r w:rsidRPr="007E34DF">
        <w:rPr>
          <w:rFonts w:ascii="Garamond" w:eastAsia="Times New Roman" w:hAnsi="Garamond" w:cs="Times New Roman"/>
          <w:kern w:val="0"/>
          <w:sz w:val="24"/>
          <w:szCs w:val="24"/>
          <w:lang w:val="x-none" w:eastAsia="x-none"/>
          <w14:ligatures w14:val="none"/>
        </w:rPr>
        <w:t>A habilitação dos licitantes que comporão o cadastro de reserva será efetuada quando houver necessidade de contratação dos licitantes remanescentes, nas seguintes hipóteses:</w:t>
      </w:r>
    </w:p>
    <w:p w14:paraId="35E93530" w14:textId="77777777" w:rsidR="007E34DF" w:rsidRPr="007E34DF" w:rsidRDefault="007E34DF" w:rsidP="007E34DF">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10.10.1. </w:t>
      </w:r>
      <w:r w:rsidRPr="007E34DF">
        <w:rPr>
          <w:rFonts w:ascii="Garamond" w:eastAsia="Times New Roman" w:hAnsi="Garamond" w:cs="Times New Roman"/>
          <w:kern w:val="0"/>
          <w:sz w:val="24"/>
          <w:szCs w:val="24"/>
          <w:lang w:val="x-none" w:eastAsia="x-none"/>
          <w14:ligatures w14:val="none"/>
        </w:rPr>
        <w:t>quando o licitante vencedor não assinar a ata de registro de preços no prazo e nas condições estabelecidos no edital; ou</w:t>
      </w:r>
    </w:p>
    <w:p w14:paraId="4EAA34F9" w14:textId="77777777" w:rsidR="007E34DF" w:rsidRPr="007E34DF" w:rsidRDefault="007E34DF" w:rsidP="007E34DF">
      <w:pPr>
        <w:spacing w:before="120" w:after="120" w:line="276" w:lineRule="auto"/>
        <w:ind w:left="-142" w:firstLine="850"/>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10.10.2. </w:t>
      </w:r>
      <w:r w:rsidRPr="007E34DF">
        <w:rPr>
          <w:rFonts w:ascii="Garamond" w:eastAsia="Times New Roman" w:hAnsi="Garamond" w:cs="Times New Roman"/>
          <w:kern w:val="0"/>
          <w:sz w:val="24"/>
          <w:szCs w:val="24"/>
          <w:lang w:val="x-none" w:eastAsia="x-none"/>
          <w14:ligatures w14:val="none"/>
        </w:rPr>
        <w:t>quando houver o cancelamento do registro do fornecedor ou do registro de preços.</w:t>
      </w:r>
    </w:p>
    <w:p w14:paraId="72BF19AF" w14:textId="77777777" w:rsidR="007E34DF" w:rsidRPr="007E34DF" w:rsidRDefault="007E34DF" w:rsidP="007E34DF">
      <w:pPr>
        <w:spacing w:before="120" w:after="120" w:line="276"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10.11. </w:t>
      </w:r>
      <w:r w:rsidRPr="007E34DF">
        <w:rPr>
          <w:rFonts w:ascii="Garamond" w:eastAsia="Times New Roman" w:hAnsi="Garamond" w:cs="Times New Roman"/>
          <w:kern w:val="0"/>
          <w:sz w:val="24"/>
          <w:szCs w:val="24"/>
          <w:lang w:val="x-none" w:eastAsia="x-none"/>
          <w14:ligatures w14:val="no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84937A0" w14:textId="77777777" w:rsidR="007E34DF" w:rsidRPr="007E34DF" w:rsidRDefault="007E34DF" w:rsidP="007E34DF">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10.11.1. </w:t>
      </w:r>
      <w:r w:rsidRPr="007E34DF">
        <w:rPr>
          <w:rFonts w:ascii="Garamond" w:eastAsia="Times New Roman" w:hAnsi="Garamond" w:cs="Times New Roman"/>
          <w:kern w:val="0"/>
          <w:sz w:val="24"/>
          <w:szCs w:val="24"/>
          <w:lang w:val="x-none" w:eastAsia="x-none"/>
          <w14:ligatures w14:val="none"/>
        </w:rPr>
        <w:t xml:space="preserve"> convocar os licitantes que mantiveram sua proposta original para negociação, na ordem de classificação, com vistas à obtenção de preço melhor, mesmo que acima do preço do adjudicatário; ou</w:t>
      </w:r>
    </w:p>
    <w:p w14:paraId="1BE7C214" w14:textId="77777777" w:rsidR="007E34DF" w:rsidRPr="007E34DF" w:rsidRDefault="007E34DF" w:rsidP="007E34DF">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10.11.2. </w:t>
      </w:r>
      <w:r w:rsidRPr="007E34DF">
        <w:rPr>
          <w:rFonts w:ascii="Garamond" w:eastAsia="Times New Roman" w:hAnsi="Garamond" w:cs="Times New Roman"/>
          <w:kern w:val="0"/>
          <w:sz w:val="24"/>
          <w:szCs w:val="24"/>
          <w:lang w:val="x-none" w:eastAsia="x-none"/>
          <w14:ligatures w14:val="none"/>
        </w:rPr>
        <w:t>adjudicar e firmar o contrato nas condições ofertadas pelos licitantes remanescentes, observada a ordem de classificação, quando frustrada a negociação de melhor condição.</w:t>
      </w:r>
    </w:p>
    <w:p w14:paraId="250D41A6" w14:textId="77777777" w:rsidR="007E34DF" w:rsidRPr="007E34DF" w:rsidRDefault="007E34DF" w:rsidP="007E34DF">
      <w:pPr>
        <w:rPr>
          <w:rFonts w:ascii="Garamond" w:eastAsia="Times New Roman" w:hAnsi="Garamond" w:cs="Arial"/>
          <w:kern w:val="0"/>
          <w:sz w:val="24"/>
          <w:szCs w:val="24"/>
          <w:lang w:eastAsia="pt-BR"/>
          <w14:ligatures w14:val="none"/>
        </w:rPr>
      </w:pPr>
      <w:r w:rsidRPr="007E34DF">
        <w:rPr>
          <w:rFonts w:ascii="Garamond" w:hAnsi="Garamond"/>
          <w:sz w:val="24"/>
          <w:szCs w:val="24"/>
        </w:rPr>
        <w:t xml:space="preserve">            10.11.3. </w:t>
      </w:r>
      <w:r w:rsidRPr="007E34DF">
        <w:rPr>
          <w:rFonts w:ascii="Garamond" w:eastAsia="Times New Roman" w:hAnsi="Garamond" w:cs="Arial"/>
          <w:kern w:val="0"/>
          <w:sz w:val="24"/>
          <w:szCs w:val="24"/>
          <w:lang w:eastAsia="pt-BR"/>
          <w14:ligatures w14:val="none"/>
        </w:rPr>
        <w:t>Não será admitida a adesão à ata de registro de preços decorrente desta licitação.</w:t>
      </w:r>
    </w:p>
    <w:p w14:paraId="089C429E" w14:textId="77777777" w:rsidR="007E34DF" w:rsidRPr="007E34DF" w:rsidRDefault="007E34DF" w:rsidP="007E34DF">
      <w:pPr>
        <w:jc w:val="both"/>
        <w:rPr>
          <w:rFonts w:ascii="Garamond" w:eastAsia="Times New Roman" w:hAnsi="Garamond" w:cs="Arial"/>
          <w:kern w:val="0"/>
          <w:sz w:val="24"/>
          <w:szCs w:val="24"/>
          <w:lang w:eastAsia="pt-BR"/>
          <w14:ligatures w14:val="none"/>
        </w:rPr>
      </w:pPr>
      <w:r w:rsidRPr="007E34DF">
        <w:rPr>
          <w:rFonts w:ascii="Garamond" w:eastAsia="Times New Roman" w:hAnsi="Garamond" w:cs="Arial"/>
          <w:kern w:val="0"/>
          <w:sz w:val="24"/>
          <w:szCs w:val="24"/>
          <w:lang w:eastAsia="pt-BR"/>
          <w14:ligatures w14:val="none"/>
        </w:rPr>
        <w:t xml:space="preserve">            10.11.4. é vedada a participação do órgão ou entidade em mais de uma ata de registro de preços com o mesmo objeto no prazo de validade daquela de que já tiver participado, salvo na ocorrência de ata que tenha registrado quantitativo inferior ao máximo previsto no edital.</w:t>
      </w:r>
    </w:p>
    <w:p w14:paraId="6DB45B8C" w14:textId="77777777" w:rsidR="007E34DF" w:rsidRPr="007E34DF" w:rsidRDefault="007E34DF" w:rsidP="007E34DF">
      <w:pPr>
        <w:rPr>
          <w:rFonts w:ascii="Garamond" w:hAnsi="Garamond"/>
          <w:sz w:val="24"/>
          <w:szCs w:val="24"/>
        </w:rPr>
      </w:pPr>
      <w:r w:rsidRPr="007E34DF">
        <w:rPr>
          <w:rFonts w:ascii="Garamond" w:eastAsia="Times New Roman" w:hAnsi="Garamond" w:cs="Arial"/>
          <w:kern w:val="0"/>
          <w:sz w:val="24"/>
          <w:szCs w:val="24"/>
          <w:lang w:eastAsia="pt-BR"/>
          <w14:ligatures w14:val="none"/>
        </w:rPr>
        <w:t xml:space="preserve">            10.11.5. </w:t>
      </w:r>
      <w:r w:rsidRPr="007E34DF">
        <w:rPr>
          <w:rFonts w:ascii="Garamond" w:hAnsi="Garamond"/>
          <w:sz w:val="24"/>
          <w:szCs w:val="24"/>
        </w:rPr>
        <w:t>Cancelamento do registro do licitante vencedor e do preço registrado:</w:t>
      </w:r>
    </w:p>
    <w:p w14:paraId="3B28F3E2" w14:textId="77777777" w:rsidR="007E34DF" w:rsidRPr="007E34DF" w:rsidRDefault="007E34DF" w:rsidP="007E34DF">
      <w:pPr>
        <w:numPr>
          <w:ilvl w:val="1"/>
          <w:numId w:val="0"/>
        </w:numPr>
        <w:autoSpaceDE w:val="0"/>
        <w:autoSpaceDN w:val="0"/>
        <w:adjustRightInd w:val="0"/>
        <w:spacing w:before="120" w:after="120" w:line="276" w:lineRule="auto"/>
        <w:jc w:val="both"/>
        <w:rPr>
          <w:rFonts w:ascii="Garamond" w:hAnsi="Garamond" w:cs="Arial"/>
          <w:sz w:val="24"/>
          <w:szCs w:val="24"/>
        </w:rPr>
      </w:pPr>
      <w:r w:rsidRPr="007E34DF">
        <w:rPr>
          <w:rFonts w:ascii="Garamond" w:hAnsi="Garamond" w:cs="Arial"/>
          <w:sz w:val="24"/>
          <w:szCs w:val="24"/>
        </w:rPr>
        <w:t>10.11.5.1 O registro do fornecedor será cancelado pelo gerenciador, quando o fornecedor:</w:t>
      </w:r>
      <w:bookmarkStart w:id="42" w:name="cancelamento_do_fornecedor"/>
      <w:bookmarkEnd w:id="42"/>
    </w:p>
    <w:p w14:paraId="2D20FFD7" w14:textId="77777777" w:rsidR="007E34DF" w:rsidRPr="007E34DF" w:rsidRDefault="007E34DF" w:rsidP="007E34DF">
      <w:pPr>
        <w:numPr>
          <w:ilvl w:val="2"/>
          <w:numId w:val="0"/>
        </w:numPr>
        <w:spacing w:before="120" w:after="120" w:line="276" w:lineRule="auto"/>
        <w:jc w:val="both"/>
        <w:rPr>
          <w:rFonts w:ascii="Garamond" w:hAnsi="Garamond" w:cs="Arial"/>
          <w:sz w:val="24"/>
          <w:szCs w:val="24"/>
        </w:rPr>
      </w:pPr>
      <w:r w:rsidRPr="007E34DF">
        <w:rPr>
          <w:rFonts w:ascii="Garamond" w:hAnsi="Garamond" w:cs="Arial"/>
          <w:sz w:val="24"/>
          <w:szCs w:val="24"/>
        </w:rPr>
        <w:t>10.11.5.1.1.  Descumprir as condições da ata de registro de preços, sem motivo justificado;</w:t>
      </w:r>
    </w:p>
    <w:p w14:paraId="6603B3AB" w14:textId="77777777" w:rsidR="007E34DF" w:rsidRPr="007E34DF" w:rsidRDefault="007E34DF" w:rsidP="007E34DF">
      <w:pPr>
        <w:numPr>
          <w:ilvl w:val="2"/>
          <w:numId w:val="0"/>
        </w:numPr>
        <w:spacing w:before="120" w:after="120" w:line="276" w:lineRule="auto"/>
        <w:jc w:val="both"/>
        <w:rPr>
          <w:rFonts w:ascii="Garamond" w:hAnsi="Garamond" w:cs="Arial"/>
          <w:sz w:val="24"/>
          <w:szCs w:val="24"/>
        </w:rPr>
      </w:pPr>
      <w:r w:rsidRPr="007E34DF">
        <w:rPr>
          <w:rFonts w:ascii="Garamond" w:hAnsi="Garamond" w:cs="Arial"/>
          <w:sz w:val="24"/>
          <w:szCs w:val="24"/>
        </w:rPr>
        <w:t>10.11.5.1.2. Não re</w:t>
      </w:r>
      <w:r w:rsidRPr="007E34DF">
        <w:rPr>
          <w:rFonts w:ascii="Garamond" w:eastAsia="Arial" w:hAnsi="Garamond" w:cs="Arial"/>
          <w:sz w:val="24"/>
          <w:szCs w:val="24"/>
        </w:rPr>
        <w:t>ti</w:t>
      </w:r>
      <w:r w:rsidRPr="007E34DF">
        <w:rPr>
          <w:rFonts w:ascii="Garamond" w:hAnsi="Garamond" w:cs="Arial"/>
          <w:sz w:val="24"/>
          <w:szCs w:val="24"/>
        </w:rPr>
        <w:t>rar a nota de empenho, ou instrumento equivalente, no prazo estabelecido pela Administração sem justificativa razoável;</w:t>
      </w:r>
    </w:p>
    <w:p w14:paraId="37109BC9" w14:textId="77777777" w:rsidR="007E34DF" w:rsidRPr="007E34DF" w:rsidRDefault="007E34DF" w:rsidP="007E34DF">
      <w:pPr>
        <w:numPr>
          <w:ilvl w:val="2"/>
          <w:numId w:val="0"/>
        </w:numPr>
        <w:spacing w:before="120" w:after="120" w:line="276" w:lineRule="auto"/>
        <w:jc w:val="both"/>
        <w:rPr>
          <w:rFonts w:ascii="Garamond" w:hAnsi="Garamond" w:cs="Arial"/>
          <w:sz w:val="24"/>
          <w:szCs w:val="24"/>
        </w:rPr>
      </w:pPr>
      <w:r w:rsidRPr="007E34DF">
        <w:rPr>
          <w:rFonts w:ascii="Garamond" w:hAnsi="Garamond" w:cs="Arial"/>
          <w:sz w:val="24"/>
          <w:szCs w:val="24"/>
        </w:rPr>
        <w:t>10.11.5.1.3. Não aceitar reduzir o seu preço registrado, na hipótese deste se tornar superior àqueles praticados no mercado; ou</w:t>
      </w:r>
    </w:p>
    <w:p w14:paraId="133540BE" w14:textId="77777777" w:rsidR="007E34DF" w:rsidRPr="007E34DF" w:rsidRDefault="007E34DF" w:rsidP="007E34DF">
      <w:pPr>
        <w:numPr>
          <w:ilvl w:val="2"/>
          <w:numId w:val="0"/>
        </w:numPr>
        <w:spacing w:before="120" w:after="120" w:line="276" w:lineRule="auto"/>
        <w:jc w:val="both"/>
        <w:rPr>
          <w:rFonts w:ascii="Garamond" w:hAnsi="Garamond" w:cs="Arial"/>
          <w:sz w:val="24"/>
          <w:szCs w:val="24"/>
        </w:rPr>
      </w:pPr>
      <w:r w:rsidRPr="007E34DF">
        <w:rPr>
          <w:rFonts w:ascii="Garamond" w:hAnsi="Garamond" w:cs="Arial"/>
          <w:sz w:val="24"/>
          <w:szCs w:val="24"/>
        </w:rPr>
        <w:t>10.11.5.1.4. Sofrer sanção prevista nos incisos III ou IV do caput do art. 156 da Lei nº 14.133, de 2021.</w:t>
      </w:r>
    </w:p>
    <w:p w14:paraId="7D0180E0" w14:textId="77777777" w:rsidR="007E34DF" w:rsidRPr="007E34DF" w:rsidRDefault="007E34DF" w:rsidP="007E34DF">
      <w:pPr>
        <w:numPr>
          <w:ilvl w:val="3"/>
          <w:numId w:val="0"/>
        </w:numPr>
        <w:spacing w:before="120" w:after="120" w:line="276" w:lineRule="auto"/>
        <w:jc w:val="both"/>
        <w:rPr>
          <w:rFonts w:ascii="Garamond" w:hAnsi="Garamond" w:cs="Arial"/>
          <w:sz w:val="24"/>
          <w:szCs w:val="24"/>
        </w:rPr>
      </w:pPr>
      <w:r w:rsidRPr="007E34DF">
        <w:rPr>
          <w:rFonts w:ascii="Garamond" w:hAnsi="Garamond" w:cs="Arial"/>
          <w:sz w:val="24"/>
          <w:szCs w:val="24"/>
        </w:rPr>
        <w:t>10.11.5.1.4.1. Na hipótese de aplicação de sanção prevista nos incisos III ou IV do caput do art. 156 da Lei nº 14.133, de 2021, caso a penalidade aplicada ao fornecedor não ultrapasse o prazo de vigência da ata de registro de preços, poderá o Município de Leopoldina, mediante decisão fundamentada, decidir pela manutenção do registro de preço, vedadas contratações derivadas da ata enquanto perdurarem os efeitos da sanção.</w:t>
      </w:r>
    </w:p>
    <w:p w14:paraId="3DBA18FF" w14:textId="50D501C3" w:rsidR="007E34DF" w:rsidRPr="007E34DF" w:rsidRDefault="007E34DF" w:rsidP="007E34DF">
      <w:pPr>
        <w:numPr>
          <w:ilvl w:val="1"/>
          <w:numId w:val="0"/>
        </w:numPr>
        <w:autoSpaceDE w:val="0"/>
        <w:autoSpaceDN w:val="0"/>
        <w:adjustRightInd w:val="0"/>
        <w:spacing w:before="120" w:after="120" w:line="276" w:lineRule="auto"/>
        <w:jc w:val="both"/>
        <w:rPr>
          <w:rFonts w:ascii="Garamond" w:hAnsi="Garamond" w:cs="Arial"/>
          <w:sz w:val="24"/>
          <w:szCs w:val="24"/>
        </w:rPr>
      </w:pPr>
      <w:r w:rsidRPr="007E34DF">
        <w:rPr>
          <w:rFonts w:ascii="Garamond" w:hAnsi="Garamond" w:cs="Arial"/>
          <w:sz w:val="24"/>
          <w:szCs w:val="24"/>
        </w:rPr>
        <w:t xml:space="preserve">10.11.5.2. O cancelamento de registros nas hipóteses previstas no item </w:t>
      </w:r>
      <w:r w:rsidRPr="007E34DF">
        <w:rPr>
          <w:rFonts w:ascii="Garamond" w:hAnsi="Garamond" w:cs="Arial"/>
          <w:sz w:val="24"/>
          <w:szCs w:val="24"/>
        </w:rPr>
        <w:fldChar w:fldCharType="begin"/>
      </w:r>
      <w:r w:rsidRPr="007E34DF">
        <w:rPr>
          <w:rFonts w:ascii="Garamond" w:hAnsi="Garamond" w:cs="Arial"/>
          <w:sz w:val="24"/>
          <w:szCs w:val="24"/>
        </w:rPr>
        <w:instrText xml:space="preserve"> REF cancelamento_do_fornecedor \r \h  \* MERGEFORMAT </w:instrText>
      </w:r>
      <w:r w:rsidRPr="007E34DF">
        <w:rPr>
          <w:rFonts w:ascii="Garamond" w:hAnsi="Garamond" w:cs="Arial"/>
          <w:sz w:val="24"/>
          <w:szCs w:val="24"/>
        </w:rPr>
      </w:r>
      <w:r w:rsidRPr="007E34DF">
        <w:rPr>
          <w:rFonts w:ascii="Garamond" w:hAnsi="Garamond" w:cs="Arial"/>
          <w:sz w:val="24"/>
          <w:szCs w:val="24"/>
        </w:rPr>
        <w:fldChar w:fldCharType="separate"/>
      </w:r>
      <w:r w:rsidR="009E5F2D">
        <w:rPr>
          <w:rFonts w:ascii="Garamond" w:hAnsi="Garamond" w:cs="Arial"/>
          <w:sz w:val="24"/>
          <w:szCs w:val="24"/>
        </w:rPr>
        <w:t>0</w:t>
      </w:r>
      <w:r w:rsidRPr="007E34DF">
        <w:rPr>
          <w:rFonts w:ascii="Garamond" w:hAnsi="Garamond" w:cs="Arial"/>
          <w:sz w:val="24"/>
          <w:szCs w:val="24"/>
        </w:rPr>
        <w:fldChar w:fldCharType="end"/>
      </w:r>
      <w:r w:rsidRPr="007E34DF">
        <w:rPr>
          <w:rFonts w:ascii="Garamond" w:hAnsi="Garamond" w:cs="Arial"/>
          <w:sz w:val="24"/>
          <w:szCs w:val="24"/>
        </w:rPr>
        <w:t xml:space="preserve"> será formalizado por despacho do órgão, garantidos os princípios do contraditório e da ampla defesa.</w:t>
      </w:r>
    </w:p>
    <w:p w14:paraId="275DBFC9" w14:textId="77777777" w:rsidR="007E34DF" w:rsidRPr="007E34DF" w:rsidRDefault="007E34DF" w:rsidP="007E34DF">
      <w:pPr>
        <w:numPr>
          <w:ilvl w:val="1"/>
          <w:numId w:val="0"/>
        </w:numPr>
        <w:autoSpaceDE w:val="0"/>
        <w:autoSpaceDN w:val="0"/>
        <w:adjustRightInd w:val="0"/>
        <w:spacing w:before="120" w:after="120" w:line="276" w:lineRule="auto"/>
        <w:jc w:val="both"/>
        <w:rPr>
          <w:rFonts w:ascii="Garamond" w:hAnsi="Garamond" w:cs="Arial"/>
          <w:sz w:val="24"/>
          <w:szCs w:val="24"/>
        </w:rPr>
      </w:pPr>
      <w:r w:rsidRPr="007E34DF">
        <w:rPr>
          <w:rFonts w:ascii="Garamond" w:hAnsi="Garamond" w:cs="Arial"/>
          <w:sz w:val="24"/>
          <w:szCs w:val="24"/>
        </w:rPr>
        <w:lastRenderedPageBreak/>
        <w:t>10.11.5.3. Na hipótese de cancelamento do registro do fornecedor, o Município de Leopoldina poderá convocar os licitantes que compõem o cadastro de reserva, observada a ordem de classificação.</w:t>
      </w:r>
    </w:p>
    <w:p w14:paraId="529350FE" w14:textId="77777777" w:rsidR="007E34DF" w:rsidRPr="007E34DF" w:rsidRDefault="007E34DF" w:rsidP="007E34DF">
      <w:pPr>
        <w:numPr>
          <w:ilvl w:val="1"/>
          <w:numId w:val="0"/>
        </w:numPr>
        <w:autoSpaceDE w:val="0"/>
        <w:autoSpaceDN w:val="0"/>
        <w:adjustRightInd w:val="0"/>
        <w:spacing w:before="120" w:after="120" w:line="276" w:lineRule="auto"/>
        <w:jc w:val="both"/>
        <w:rPr>
          <w:rFonts w:ascii="Garamond" w:hAnsi="Garamond" w:cs="Arial"/>
          <w:sz w:val="24"/>
          <w:szCs w:val="24"/>
        </w:rPr>
      </w:pPr>
      <w:r w:rsidRPr="007E34DF">
        <w:rPr>
          <w:rFonts w:ascii="Garamond" w:hAnsi="Garamond" w:cs="Arial"/>
          <w:sz w:val="24"/>
          <w:szCs w:val="24"/>
        </w:rPr>
        <w:t>10.11.5.4. O cancelamento do preço registrado poderá ser realizado pelo gerenciador, em determinada ata de registro de preço, total ou parcialmente, nas seguintes hipóteses, desde que devidamente comprovadas e justificadas:</w:t>
      </w:r>
      <w:bookmarkStart w:id="43" w:name="cancelamento_da_ata"/>
      <w:bookmarkEnd w:id="43"/>
      <w:r w:rsidRPr="007E34DF">
        <w:rPr>
          <w:rFonts w:ascii="Garamond" w:hAnsi="Garamond" w:cs="Arial"/>
          <w:sz w:val="24"/>
          <w:szCs w:val="24"/>
        </w:rPr>
        <w:t xml:space="preserve"> </w:t>
      </w:r>
    </w:p>
    <w:p w14:paraId="78970B58" w14:textId="77777777" w:rsidR="007E34DF" w:rsidRPr="007E34DF" w:rsidRDefault="007E34DF" w:rsidP="007E34DF">
      <w:pPr>
        <w:numPr>
          <w:ilvl w:val="2"/>
          <w:numId w:val="0"/>
        </w:numPr>
        <w:spacing w:before="120" w:after="120" w:line="276" w:lineRule="auto"/>
        <w:jc w:val="both"/>
        <w:rPr>
          <w:rFonts w:ascii="Garamond" w:hAnsi="Garamond" w:cs="Arial"/>
          <w:sz w:val="24"/>
          <w:szCs w:val="24"/>
        </w:rPr>
      </w:pPr>
      <w:r w:rsidRPr="007E34DF">
        <w:rPr>
          <w:rFonts w:ascii="Garamond" w:hAnsi="Garamond" w:cs="Arial"/>
          <w:sz w:val="24"/>
          <w:szCs w:val="24"/>
        </w:rPr>
        <w:t>10.11.5.4.1. Por razão de interesse público;</w:t>
      </w:r>
    </w:p>
    <w:p w14:paraId="559B1E76" w14:textId="77777777" w:rsidR="007E34DF" w:rsidRPr="007E34DF" w:rsidRDefault="007E34DF" w:rsidP="007E34DF">
      <w:pPr>
        <w:numPr>
          <w:ilvl w:val="2"/>
          <w:numId w:val="0"/>
        </w:numPr>
        <w:spacing w:before="120" w:after="120" w:line="276" w:lineRule="auto"/>
        <w:jc w:val="both"/>
        <w:rPr>
          <w:rFonts w:ascii="Garamond" w:hAnsi="Garamond" w:cs="Arial"/>
          <w:sz w:val="24"/>
          <w:szCs w:val="24"/>
        </w:rPr>
      </w:pPr>
      <w:r w:rsidRPr="007E34DF">
        <w:rPr>
          <w:rFonts w:ascii="Garamond" w:hAnsi="Garamond" w:cs="Arial"/>
          <w:sz w:val="24"/>
          <w:szCs w:val="24"/>
        </w:rPr>
        <w:t>10.11.5.4.2. A pedido do fornecedor, decorrente de caso fortuito ou força maior; ou</w:t>
      </w:r>
    </w:p>
    <w:p w14:paraId="3AEC797F" w14:textId="77777777" w:rsidR="007E34DF" w:rsidRPr="007E34DF" w:rsidRDefault="007E34DF" w:rsidP="007E34DF">
      <w:pPr>
        <w:numPr>
          <w:ilvl w:val="2"/>
          <w:numId w:val="0"/>
        </w:numPr>
        <w:spacing w:before="120" w:after="120" w:line="276" w:lineRule="auto"/>
        <w:jc w:val="both"/>
        <w:rPr>
          <w:rFonts w:ascii="Garamond" w:hAnsi="Garamond" w:cs="Arial"/>
          <w:sz w:val="24"/>
          <w:szCs w:val="24"/>
        </w:rPr>
      </w:pPr>
      <w:r w:rsidRPr="007E34DF">
        <w:rPr>
          <w:rFonts w:ascii="Garamond" w:hAnsi="Garamond" w:cs="Arial"/>
          <w:sz w:val="24"/>
          <w:szCs w:val="24"/>
        </w:rPr>
        <w:t xml:space="preserve">10.11.5.4.3. Se não houver êxito nas negociações, nas hipóteses em que o preço de mercado </w:t>
      </w:r>
      <w:proofErr w:type="gramStart"/>
      <w:r w:rsidRPr="007E34DF">
        <w:rPr>
          <w:rFonts w:ascii="Garamond" w:hAnsi="Garamond" w:cs="Arial"/>
          <w:sz w:val="24"/>
          <w:szCs w:val="24"/>
        </w:rPr>
        <w:t>tornar-se</w:t>
      </w:r>
      <w:proofErr w:type="gramEnd"/>
      <w:r w:rsidRPr="007E34DF">
        <w:rPr>
          <w:rFonts w:ascii="Garamond" w:hAnsi="Garamond" w:cs="Arial"/>
          <w:sz w:val="24"/>
          <w:szCs w:val="24"/>
        </w:rPr>
        <w:t xml:space="preserve"> superior ou inferior ao preço registrado.</w:t>
      </w:r>
    </w:p>
    <w:p w14:paraId="1CFDD4CE" w14:textId="77777777" w:rsidR="007E34DF" w:rsidRPr="007E34DF" w:rsidRDefault="007E34DF" w:rsidP="007E34DF">
      <w:pPr>
        <w:jc w:val="both"/>
        <w:rPr>
          <w:rFonts w:ascii="Garamond" w:eastAsia="Times New Roman" w:hAnsi="Garamond" w:cs="Tahoma"/>
          <w:kern w:val="0"/>
          <w:sz w:val="24"/>
          <w:szCs w:val="24"/>
          <w:lang w:eastAsia="pt-BR"/>
          <w14:ligatures w14:val="none"/>
        </w:rPr>
      </w:pPr>
      <w:r w:rsidRPr="007E34DF">
        <w:rPr>
          <w:rFonts w:ascii="Garamond" w:hAnsi="Garamond" w:cs="Arial"/>
          <w:sz w:val="24"/>
          <w:szCs w:val="24"/>
        </w:rPr>
        <w:t xml:space="preserve">10.12. </w:t>
      </w:r>
      <w:r w:rsidRPr="007E34DF">
        <w:rPr>
          <w:rFonts w:ascii="Garamond" w:eastAsia="Times New Roman" w:hAnsi="Garamond" w:cs="Tahoma"/>
          <w:kern w:val="0"/>
          <w:sz w:val="24"/>
          <w:szCs w:val="24"/>
          <w:lang w:eastAsia="pt-BR"/>
          <w14:ligatures w14:val="none"/>
        </w:rPr>
        <w:t>No caso de remanejamento de órgão ou entidade participante para órgão ou</w:t>
      </w:r>
    </w:p>
    <w:p w14:paraId="50D9AA3E" w14:textId="77777777" w:rsidR="007E34DF" w:rsidRPr="007E34DF" w:rsidRDefault="007E34DF" w:rsidP="007E34DF">
      <w:pPr>
        <w:spacing w:after="0" w:line="240" w:lineRule="auto"/>
        <w:jc w:val="both"/>
        <w:rPr>
          <w:rFonts w:ascii="Garamond" w:eastAsia="Times New Roman" w:hAnsi="Garamond" w:cs="Tahoma"/>
          <w:kern w:val="0"/>
          <w:sz w:val="24"/>
          <w:szCs w:val="24"/>
          <w:lang w:eastAsia="pt-BR"/>
          <w14:ligatures w14:val="none"/>
        </w:rPr>
      </w:pPr>
      <w:r w:rsidRPr="007E34DF">
        <w:rPr>
          <w:rFonts w:ascii="Garamond" w:eastAsia="Times New Roman" w:hAnsi="Garamond" w:cs="Tahoma"/>
          <w:kern w:val="0"/>
          <w:sz w:val="24"/>
          <w:szCs w:val="24"/>
          <w:lang w:eastAsia="pt-BR"/>
          <w14:ligatures w14:val="none"/>
        </w:rPr>
        <w:t>entidade não participante, devem ser observados os limites previstos no art. 73, caso seja admitida adesão.</w:t>
      </w:r>
    </w:p>
    <w:p w14:paraId="4964EA55" w14:textId="77777777" w:rsidR="007E34DF" w:rsidRPr="007E34DF" w:rsidRDefault="007E34DF" w:rsidP="007E34DF">
      <w:pPr>
        <w:spacing w:after="0" w:line="240" w:lineRule="auto"/>
        <w:jc w:val="both"/>
        <w:rPr>
          <w:rFonts w:ascii="Garamond" w:eastAsia="Times New Roman" w:hAnsi="Garamond" w:cs="Tahoma"/>
          <w:kern w:val="0"/>
          <w:sz w:val="24"/>
          <w:szCs w:val="24"/>
          <w:lang w:eastAsia="pt-BR"/>
          <w14:ligatures w14:val="none"/>
        </w:rPr>
      </w:pPr>
    </w:p>
    <w:p w14:paraId="3F7EA89A" w14:textId="77777777" w:rsidR="007E34DF" w:rsidRPr="007E34DF" w:rsidRDefault="007E34DF" w:rsidP="007E34DF">
      <w:pPr>
        <w:keepNext/>
        <w:keepLines/>
        <w:tabs>
          <w:tab w:val="left" w:pos="426"/>
        </w:tabs>
        <w:spacing w:before="240" w:after="0" w:line="240" w:lineRule="auto"/>
        <w:ind w:left="6314" w:hanging="6314"/>
        <w:outlineLvl w:val="0"/>
        <w:rPr>
          <w:rFonts w:ascii="Garamond" w:eastAsia="Times New Roman" w:hAnsi="Garamond" w:cs="Times New Roman"/>
          <w:b/>
          <w:bCs/>
          <w:kern w:val="0"/>
          <w:sz w:val="24"/>
          <w:szCs w:val="24"/>
          <w:lang w:val="x-none" w:eastAsia="x-none"/>
          <w14:ligatures w14:val="none"/>
        </w:rPr>
      </w:pPr>
      <w:r w:rsidRPr="007E34DF">
        <w:rPr>
          <w:rFonts w:ascii="Garamond" w:eastAsia="Times New Roman" w:hAnsi="Garamond" w:cs="Times New Roman"/>
          <w:b/>
          <w:bCs/>
          <w:kern w:val="0"/>
          <w:sz w:val="24"/>
          <w:szCs w:val="24"/>
          <w:lang w:eastAsia="x-none"/>
          <w14:ligatures w14:val="none"/>
        </w:rPr>
        <w:t xml:space="preserve">11. </w:t>
      </w:r>
      <w:r w:rsidRPr="007E34DF">
        <w:rPr>
          <w:rFonts w:ascii="Garamond" w:eastAsia="Times New Roman" w:hAnsi="Garamond" w:cs="Times New Roman"/>
          <w:b/>
          <w:bCs/>
          <w:kern w:val="0"/>
          <w:sz w:val="24"/>
          <w:szCs w:val="24"/>
          <w:lang w:val="x-none" w:eastAsia="x-none"/>
          <w14:ligatures w14:val="none"/>
        </w:rPr>
        <w:t>DA ADJUDICAÇÃO E HOMOLOGAÇÃO</w:t>
      </w:r>
    </w:p>
    <w:p w14:paraId="79170118" w14:textId="77777777" w:rsidR="007E34DF" w:rsidRPr="007E34DF" w:rsidRDefault="007E34DF" w:rsidP="007E34DF">
      <w:pPr>
        <w:keepNext/>
        <w:keepLines/>
        <w:tabs>
          <w:tab w:val="left" w:pos="567"/>
        </w:tabs>
        <w:spacing w:before="240" w:after="0" w:line="240" w:lineRule="auto"/>
        <w:jc w:val="both"/>
        <w:outlineLvl w:val="0"/>
        <w:rPr>
          <w:rFonts w:ascii="Garamond" w:eastAsia="Times New Roman" w:hAnsi="Garamond" w:cs="Times New Roman"/>
          <w:bCs/>
          <w:kern w:val="0"/>
          <w:sz w:val="24"/>
          <w:szCs w:val="24"/>
          <w:lang w:eastAsia="x-none"/>
          <w14:ligatures w14:val="none"/>
        </w:rPr>
      </w:pPr>
      <w:r w:rsidRPr="007E34DF">
        <w:rPr>
          <w:rFonts w:ascii="Garamond" w:eastAsia="Times New Roman" w:hAnsi="Garamond" w:cs="Times New Roman"/>
          <w:bCs/>
          <w:kern w:val="0"/>
          <w:sz w:val="24"/>
          <w:szCs w:val="24"/>
          <w:lang w:val="x-none" w:eastAsia="x-none"/>
          <w14:ligatures w14:val="none"/>
        </w:rPr>
        <w:t>1</w:t>
      </w:r>
      <w:r w:rsidRPr="007E34DF">
        <w:rPr>
          <w:rFonts w:ascii="Garamond" w:eastAsia="Times New Roman" w:hAnsi="Garamond" w:cs="Times New Roman"/>
          <w:bCs/>
          <w:kern w:val="0"/>
          <w:sz w:val="24"/>
          <w:szCs w:val="24"/>
          <w:lang w:eastAsia="x-none"/>
          <w14:ligatures w14:val="none"/>
        </w:rPr>
        <w:t>1</w:t>
      </w:r>
      <w:r w:rsidRPr="007E34DF">
        <w:rPr>
          <w:rFonts w:ascii="Garamond" w:eastAsia="Times New Roman" w:hAnsi="Garamond" w:cs="Times New Roman"/>
          <w:bCs/>
          <w:kern w:val="0"/>
          <w:sz w:val="24"/>
          <w:szCs w:val="24"/>
          <w:lang w:val="x-none" w:eastAsia="x-none"/>
          <w14:ligatures w14:val="none"/>
        </w:rPr>
        <w:t>.1 O objeto da licitação será adjudicado</w:t>
      </w:r>
      <w:r w:rsidRPr="007E34DF">
        <w:rPr>
          <w:rFonts w:ascii="Garamond" w:eastAsia="Times New Roman" w:hAnsi="Garamond" w:cs="Times New Roman"/>
          <w:bCs/>
          <w:kern w:val="0"/>
          <w:sz w:val="24"/>
          <w:szCs w:val="24"/>
          <w:lang w:eastAsia="x-none"/>
          <w14:ligatures w14:val="none"/>
        </w:rPr>
        <w:t>/homologado</w:t>
      </w:r>
      <w:r w:rsidRPr="007E34DF">
        <w:rPr>
          <w:rFonts w:ascii="Garamond" w:eastAsia="Times New Roman" w:hAnsi="Garamond" w:cs="Times New Roman"/>
          <w:bCs/>
          <w:kern w:val="0"/>
          <w:sz w:val="24"/>
          <w:szCs w:val="24"/>
          <w:lang w:val="x-none" w:eastAsia="x-none"/>
          <w14:ligatures w14:val="none"/>
        </w:rPr>
        <w:t xml:space="preserve"> ao licitante declarado vencedor pela Autoridade Competente</w:t>
      </w:r>
      <w:r w:rsidRPr="007E34DF">
        <w:rPr>
          <w:rFonts w:ascii="Garamond" w:eastAsia="Times New Roman" w:hAnsi="Garamond" w:cs="Times New Roman"/>
          <w:bCs/>
          <w:kern w:val="0"/>
          <w:sz w:val="24"/>
          <w:szCs w:val="24"/>
          <w:lang w:eastAsia="x-none"/>
          <w14:ligatures w14:val="none"/>
        </w:rPr>
        <w:t>.</w:t>
      </w:r>
      <w:r w:rsidRPr="007E34DF">
        <w:rPr>
          <w:rFonts w:ascii="Garamond" w:eastAsia="Times New Roman" w:hAnsi="Garamond" w:cs="Times New Roman"/>
          <w:bCs/>
          <w:color w:val="FF0000"/>
          <w:kern w:val="0"/>
          <w:sz w:val="24"/>
          <w:szCs w:val="24"/>
          <w:lang w:eastAsia="x-none"/>
          <w14:ligatures w14:val="none"/>
        </w:rPr>
        <w:t xml:space="preserve"> </w:t>
      </w:r>
    </w:p>
    <w:p w14:paraId="0291FE2B" w14:textId="77777777" w:rsidR="007E34DF" w:rsidRPr="007E34DF" w:rsidRDefault="007E34DF" w:rsidP="007E34DF">
      <w:pPr>
        <w:suppressAutoHyphens/>
        <w:spacing w:after="0" w:line="240" w:lineRule="auto"/>
        <w:rPr>
          <w:rFonts w:ascii="Garamond" w:eastAsia="Times New Roman" w:hAnsi="Garamond" w:cs="DejaVuSans"/>
          <w:kern w:val="0"/>
          <w:sz w:val="24"/>
          <w:szCs w:val="24"/>
          <w:lang w:eastAsia="pt-BR"/>
          <w14:ligatures w14:val="none"/>
        </w:rPr>
      </w:pPr>
    </w:p>
    <w:p w14:paraId="35D06242" w14:textId="77777777" w:rsidR="007E34DF" w:rsidRPr="007E34DF" w:rsidRDefault="007E34DF" w:rsidP="007E34DF">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sidRPr="007E34DF">
        <w:rPr>
          <w:rFonts w:ascii="Garamond" w:eastAsia="Times New Roman" w:hAnsi="Garamond" w:cs="DejaVuSans"/>
          <w:b/>
          <w:kern w:val="0"/>
          <w:sz w:val="24"/>
          <w:szCs w:val="24"/>
          <w:lang w:eastAsia="pt-BR"/>
          <w14:ligatures w14:val="none"/>
        </w:rPr>
        <w:t>12.</w:t>
      </w:r>
      <w:r w:rsidRPr="007E34DF">
        <w:rPr>
          <w:rFonts w:ascii="Garamond" w:eastAsia="Times New Roman" w:hAnsi="Garamond" w:cs="DejaVuSans"/>
          <w:kern w:val="0"/>
          <w:sz w:val="24"/>
          <w:szCs w:val="24"/>
          <w:lang w:eastAsia="pt-BR"/>
          <w14:ligatures w14:val="none"/>
        </w:rPr>
        <w:t xml:space="preserve"> </w:t>
      </w:r>
      <w:r w:rsidRPr="007E34DF">
        <w:rPr>
          <w:rFonts w:ascii="Garamond" w:eastAsia="Times New Roman" w:hAnsi="Garamond" w:cs="DejaVuSans-Bold"/>
          <w:b/>
          <w:bCs/>
          <w:kern w:val="0"/>
          <w:sz w:val="24"/>
          <w:szCs w:val="24"/>
          <w:lang w:eastAsia="pt-BR"/>
          <w14:ligatures w14:val="none"/>
        </w:rPr>
        <w:t>DO TERMO DE CONTRATO OU INSTRUMENTO EQUIVALENTE</w:t>
      </w:r>
    </w:p>
    <w:p w14:paraId="16563F05" w14:textId="77777777" w:rsidR="007E34DF" w:rsidRPr="007E34DF" w:rsidRDefault="007E34DF" w:rsidP="007E34DF">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p>
    <w:p w14:paraId="05BC6069" w14:textId="77777777" w:rsidR="007E34DF" w:rsidRPr="007E34DF" w:rsidRDefault="007E34DF" w:rsidP="007E34DF">
      <w:pPr>
        <w:autoSpaceDE w:val="0"/>
        <w:autoSpaceDN w:val="0"/>
        <w:adjustRightInd w:val="0"/>
        <w:spacing w:after="0" w:line="240" w:lineRule="auto"/>
        <w:rPr>
          <w:rFonts w:ascii="Garamond" w:eastAsia="Times New Roman" w:hAnsi="Garamond" w:cs="DejaVuSans"/>
          <w:kern w:val="0"/>
          <w:sz w:val="24"/>
          <w:szCs w:val="24"/>
          <w:lang w:eastAsia="pt-BR"/>
          <w14:ligatures w14:val="none"/>
        </w:rPr>
      </w:pPr>
      <w:r w:rsidRPr="007E34DF">
        <w:rPr>
          <w:rFonts w:ascii="Garamond" w:eastAsia="Times New Roman" w:hAnsi="Garamond" w:cs="DejaVuSans"/>
          <w:kern w:val="0"/>
          <w:sz w:val="24"/>
          <w:szCs w:val="24"/>
          <w:lang w:eastAsia="pt-BR"/>
          <w14:ligatures w14:val="none"/>
        </w:rPr>
        <w:t>12.1. Após a homologação da licitação, em sendo realizada a contratação, será firmado Termo de Contrato ou emitido instrumento equivalente.</w:t>
      </w:r>
    </w:p>
    <w:p w14:paraId="26CB5B76" w14:textId="77777777" w:rsidR="007E34DF" w:rsidRPr="007E34DF" w:rsidRDefault="007E34DF" w:rsidP="007E34DF">
      <w:pPr>
        <w:autoSpaceDE w:val="0"/>
        <w:autoSpaceDN w:val="0"/>
        <w:adjustRightInd w:val="0"/>
        <w:spacing w:after="0" w:line="240" w:lineRule="auto"/>
        <w:jc w:val="both"/>
        <w:rPr>
          <w:rFonts w:ascii="Garamond" w:eastAsia="Times New Roman" w:hAnsi="Garamond" w:cs="DejaVuSans"/>
          <w:color w:val="FF0000"/>
          <w:kern w:val="0"/>
          <w:sz w:val="24"/>
          <w:szCs w:val="24"/>
          <w:lang w:eastAsia="pt-BR"/>
          <w14:ligatures w14:val="none"/>
        </w:rPr>
      </w:pPr>
    </w:p>
    <w:p w14:paraId="62808400" w14:textId="77777777" w:rsidR="007E34DF" w:rsidRPr="007E34DF" w:rsidRDefault="007E34DF" w:rsidP="007E34DF">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sidRPr="007E34DF">
        <w:rPr>
          <w:rFonts w:ascii="Garamond" w:eastAsia="Times New Roman" w:hAnsi="Garamond" w:cs="Times New Roman"/>
          <w:kern w:val="0"/>
          <w:sz w:val="24"/>
          <w:szCs w:val="24"/>
          <w:lang w:eastAsia="zh-CN"/>
          <w14:ligatures w14:val="none"/>
        </w:rPr>
        <w:t xml:space="preserve">12.2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 </w:t>
      </w:r>
    </w:p>
    <w:p w14:paraId="7754CE6F" w14:textId="77777777" w:rsidR="007E34DF" w:rsidRPr="007E34DF" w:rsidRDefault="007E34DF" w:rsidP="007E34DF">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sidRPr="007E34DF">
        <w:rPr>
          <w:rFonts w:ascii="Garamond" w:eastAsia="Times New Roman" w:hAnsi="Garamond" w:cs="Times New Roman"/>
          <w:kern w:val="0"/>
          <w:sz w:val="24"/>
          <w:szCs w:val="24"/>
          <w:lang w:eastAsia="zh-CN"/>
          <w14:ligatures w14:val="none"/>
        </w:rPr>
        <w:t xml:space="preserve">                 12.2.1 O prazo de convocação poderá ser prorrogado 1 (uma) vez, por igual período, mediante solicitação da parte durante seu transcurso, devidamente justificada, e desde que o motivo apresentado seja aceito pela Administração. </w:t>
      </w:r>
    </w:p>
    <w:p w14:paraId="0B8081BF" w14:textId="77777777" w:rsidR="007E34DF" w:rsidRPr="007E34DF" w:rsidRDefault="007E34DF" w:rsidP="007E34DF">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sidRPr="007E34DF">
        <w:rPr>
          <w:rFonts w:ascii="Garamond" w:eastAsia="Times New Roman" w:hAnsi="Garamond" w:cs="Times New Roman"/>
          <w:kern w:val="0"/>
          <w:sz w:val="24"/>
          <w:szCs w:val="24"/>
          <w:lang w:eastAsia="zh-CN"/>
          <w14:ligatures w14:val="none"/>
        </w:rPr>
        <w:t xml:space="preserve">                 12.2.2 A recusa injustificada do licitante vencedor em celebrar o contrato no prazo ou nas condições estabelecidas no edital caracteriza o descumprimento total da obrigação assumida no certame licitatório, sujeitando-o às penalidades legais e à imediata perda da garantia de proposta em favor do órgão ou entidade licitante. </w:t>
      </w:r>
    </w:p>
    <w:p w14:paraId="5BFE34F5" w14:textId="77777777" w:rsidR="007E34DF" w:rsidRPr="007E34DF" w:rsidRDefault="007E34DF" w:rsidP="007E34DF">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sidRPr="007E34DF">
        <w:rPr>
          <w:rFonts w:ascii="Garamond" w:eastAsia="Times New Roman" w:hAnsi="Garamond" w:cs="Times New Roman"/>
          <w:kern w:val="0"/>
          <w:sz w:val="24"/>
          <w:szCs w:val="24"/>
          <w:lang w:eastAsia="zh-CN"/>
          <w14:ligatures w14:val="none"/>
        </w:rPr>
        <w:t xml:space="preserve">                 12.2.3 Transcorrido o prazo citado neste artigo sem a assinatura do contrato pelo primeiro colocado ou quando, no ato da assinatura, o vencedor não apresentar as mesmas condições de habilitação exigidas na licitação, poderá a Administração, respeitada a ordem de classificação, convocar os licitantes remanescentes para assinar o instrumento contratual ou aquele que vier a substituí-lo, desde que este aceite manter a proposta e as condições do primeiro convocado.</w:t>
      </w:r>
    </w:p>
    <w:p w14:paraId="42427A2A" w14:textId="77777777" w:rsidR="007E34DF" w:rsidRPr="007E34DF" w:rsidRDefault="007E34DF" w:rsidP="007E34DF">
      <w:pPr>
        <w:spacing w:after="0" w:line="240" w:lineRule="auto"/>
        <w:jc w:val="both"/>
        <w:rPr>
          <w:rFonts w:ascii="Garamond" w:eastAsia="Times New Roman" w:hAnsi="Garamond" w:cs="Times New Roman"/>
          <w:kern w:val="0"/>
          <w:sz w:val="24"/>
          <w:szCs w:val="24"/>
          <w:lang w:eastAsia="pt-BR"/>
          <w14:ligatures w14:val="none"/>
        </w:rPr>
      </w:pPr>
    </w:p>
    <w:p w14:paraId="0B556AF6" w14:textId="77777777" w:rsidR="007E34DF" w:rsidRPr="007E34DF" w:rsidRDefault="007E34DF" w:rsidP="007E34DF">
      <w:pPr>
        <w:spacing w:after="0" w:line="240" w:lineRule="auto"/>
        <w:jc w:val="both"/>
        <w:rPr>
          <w:rFonts w:ascii="Garamond" w:eastAsia="Times New Roman" w:hAnsi="Garamond" w:cs="Times New Roman"/>
          <w:kern w:val="0"/>
          <w:sz w:val="24"/>
          <w:szCs w:val="24"/>
          <w:lang w:eastAsia="pt-BR"/>
          <w14:ligatures w14:val="none"/>
        </w:rPr>
      </w:pPr>
      <w:r w:rsidRPr="007E34DF">
        <w:rPr>
          <w:rFonts w:ascii="Garamond" w:eastAsia="Times New Roman" w:hAnsi="Garamond" w:cs="Times New Roman"/>
          <w:kern w:val="0"/>
          <w:sz w:val="24"/>
          <w:szCs w:val="24"/>
          <w:lang w:eastAsia="pt-BR"/>
          <w14:ligatures w14:val="none"/>
        </w:rPr>
        <w:t xml:space="preserve">12.3. Preferencialmente os contratos e os termos aditivos deverão ser assinados eletronicamente, através de assinatura eletrônica qualificada, por meio do uso de certificado digital pelas partes subscritoras, nos termos do art. 4°, inc. III, da Lei Federal nº 14.063/2020, </w:t>
      </w:r>
      <w:r w:rsidRPr="007E34DF">
        <w:rPr>
          <w:rFonts w:ascii="Garamond" w:eastAsia="Times New Roman" w:hAnsi="Garamond" w:cs="Times New Roman"/>
          <w:kern w:val="0"/>
          <w:sz w:val="24"/>
          <w:szCs w:val="24"/>
          <w:lang w:eastAsia="pt-BR"/>
          <w14:ligatures w14:val="none"/>
        </w:rPr>
        <w:lastRenderedPageBreak/>
        <w:t xml:space="preserve">ou avançada por meio do uso da assinatura eletrônica GOV.BR, para que seja assinado no prazo de 05 (cinco) dias úteis, a contar da sua data de recebimento. </w:t>
      </w:r>
    </w:p>
    <w:p w14:paraId="66F520B4" w14:textId="77777777" w:rsidR="007E34DF" w:rsidRPr="007E34DF" w:rsidRDefault="007E34DF" w:rsidP="007E34DF">
      <w:pPr>
        <w:spacing w:after="0" w:line="240" w:lineRule="auto"/>
        <w:jc w:val="both"/>
        <w:rPr>
          <w:rFonts w:ascii="Garamond" w:eastAsia="Times New Roman" w:hAnsi="Garamond" w:cs="Times New Roman"/>
          <w:kern w:val="0"/>
          <w:sz w:val="24"/>
          <w:szCs w:val="24"/>
          <w:lang w:eastAsia="pt-BR"/>
          <w14:ligatures w14:val="none"/>
        </w:rPr>
      </w:pPr>
    </w:p>
    <w:p w14:paraId="64F48237" w14:textId="77777777" w:rsidR="007E34DF" w:rsidRPr="007E34DF" w:rsidRDefault="007E34DF" w:rsidP="007E34DF">
      <w:pPr>
        <w:suppressAutoHyphens/>
        <w:spacing w:after="0" w:line="240" w:lineRule="auto"/>
        <w:jc w:val="both"/>
        <w:rPr>
          <w:rFonts w:ascii="Garamond" w:eastAsia="Times New Roman" w:hAnsi="Garamond" w:cs="Garamond"/>
          <w:kern w:val="0"/>
          <w:sz w:val="24"/>
          <w:szCs w:val="24"/>
          <w:lang w:eastAsia="zh-CN"/>
          <w14:ligatures w14:val="none"/>
        </w:rPr>
      </w:pPr>
      <w:r w:rsidRPr="007E34DF">
        <w:rPr>
          <w:rFonts w:ascii="Garamond" w:eastAsia="Times New Roman" w:hAnsi="Garamond" w:cs="Times New Roman"/>
          <w:kern w:val="0"/>
          <w:sz w:val="24"/>
          <w:szCs w:val="24"/>
          <w:lang w:eastAsia="zh-CN"/>
          <w14:ligatures w14:val="none"/>
        </w:rPr>
        <w:t xml:space="preserve">12.4 </w:t>
      </w:r>
      <w:r w:rsidRPr="007E34DF">
        <w:rPr>
          <w:rFonts w:ascii="Garamond" w:eastAsia="Times New Roman" w:hAnsi="Garamond" w:cs="Garamond"/>
          <w:kern w:val="0"/>
          <w:sz w:val="24"/>
          <w:szCs w:val="24"/>
          <w:lang w:eastAsia="zh-CN"/>
          <w14:ligatures w14:val="none"/>
        </w:rPr>
        <w:t xml:space="preserve">Poderá ser reajustado o valor do Contrato mediante iniciativa da Contratada, desde que observado o interregno mínimo de 1 (um) ano, a contar </w:t>
      </w:r>
      <w:r w:rsidRPr="007E34DF">
        <w:rPr>
          <w:rFonts w:ascii="Garamond" w:eastAsia="Times New Roman" w:hAnsi="Garamond" w:cs="Arial"/>
          <w:kern w:val="0"/>
          <w:sz w:val="24"/>
          <w:szCs w:val="24"/>
          <w:lang w:eastAsia="zh-CN"/>
          <w14:ligatures w14:val="none"/>
        </w:rPr>
        <w:t>com a data-base vinculada à data do orçamento estimado tendo</w:t>
      </w:r>
      <w:r w:rsidRPr="007E34DF">
        <w:rPr>
          <w:rFonts w:ascii="Garamond" w:eastAsia="Times New Roman" w:hAnsi="Garamond" w:cs="Garamond"/>
          <w:kern w:val="0"/>
          <w:sz w:val="24"/>
          <w:szCs w:val="24"/>
          <w:lang w:eastAsia="zh-CN"/>
          <w14:ligatures w14:val="none"/>
        </w:rPr>
        <w:t xml:space="preserve"> como base a variação do Índice de Preços ao Consumidor Amplo (IPCA), instituído pela Lei Municipal nº. 4.551, de 17 de dezembro de 2020.</w:t>
      </w:r>
    </w:p>
    <w:p w14:paraId="1334563E" w14:textId="77777777" w:rsidR="007E34DF" w:rsidRPr="007E34DF" w:rsidRDefault="007E34DF" w:rsidP="007E34DF">
      <w:pPr>
        <w:suppressAutoHyphens/>
        <w:spacing w:after="0" w:line="240" w:lineRule="auto"/>
        <w:jc w:val="both"/>
        <w:rPr>
          <w:rFonts w:ascii="Garamond" w:eastAsia="Times New Roman" w:hAnsi="Garamond" w:cs="Times New Roman"/>
          <w:color w:val="FF0000"/>
          <w:kern w:val="0"/>
          <w:sz w:val="24"/>
          <w:szCs w:val="24"/>
          <w:lang w:eastAsia="zh-CN"/>
          <w14:ligatures w14:val="none"/>
        </w:rPr>
      </w:pPr>
    </w:p>
    <w:p w14:paraId="59DD4F54" w14:textId="77777777" w:rsidR="007E34DF" w:rsidRPr="007E34DF" w:rsidRDefault="007E34DF" w:rsidP="007E34DF">
      <w:pPr>
        <w:spacing w:after="0" w:line="240" w:lineRule="auto"/>
        <w:jc w:val="both"/>
        <w:rPr>
          <w:rFonts w:ascii="Garamond" w:eastAsia="Times New Roman" w:hAnsi="Garamond" w:cs="Times New Roman"/>
          <w:kern w:val="0"/>
          <w:sz w:val="24"/>
          <w:szCs w:val="24"/>
          <w:lang w:eastAsia="pt-BR"/>
          <w14:ligatures w14:val="none"/>
        </w:rPr>
      </w:pPr>
      <w:r w:rsidRPr="007E34DF">
        <w:rPr>
          <w:rFonts w:ascii="Garamond" w:eastAsia="Times New Roman" w:hAnsi="Garamond" w:cs="Times New Roman"/>
          <w:kern w:val="0"/>
          <w:sz w:val="24"/>
          <w:szCs w:val="24"/>
          <w:lang w:eastAsia="pt-BR"/>
          <w14:ligatures w14:val="none"/>
        </w:rPr>
        <w:t xml:space="preserve">12.5. Na data da assinatura, será exigida do licitante a comprovação das condições de habilitação consignadas no edital. </w:t>
      </w:r>
    </w:p>
    <w:p w14:paraId="1A393C4F" w14:textId="77777777" w:rsidR="007E34DF" w:rsidRPr="007E34DF" w:rsidRDefault="007E34DF" w:rsidP="007E34DF">
      <w:pPr>
        <w:spacing w:after="0" w:line="240" w:lineRule="auto"/>
        <w:jc w:val="both"/>
        <w:rPr>
          <w:rFonts w:ascii="Garamond" w:eastAsia="Times New Roman" w:hAnsi="Garamond" w:cs="Times New Roman"/>
          <w:kern w:val="0"/>
          <w:sz w:val="24"/>
          <w:szCs w:val="24"/>
          <w:lang w:eastAsia="pt-BR"/>
          <w14:ligatures w14:val="none"/>
        </w:rPr>
      </w:pPr>
    </w:p>
    <w:p w14:paraId="20CB60AB" w14:textId="77777777" w:rsidR="007E34DF" w:rsidRPr="007E34DF" w:rsidRDefault="007E34DF" w:rsidP="007E34DF">
      <w:pPr>
        <w:spacing w:after="0" w:line="240" w:lineRule="auto"/>
        <w:jc w:val="both"/>
        <w:rPr>
          <w:rFonts w:ascii="Garamond" w:hAnsi="Garamond"/>
          <w:sz w:val="24"/>
          <w:szCs w:val="24"/>
        </w:rPr>
      </w:pPr>
      <w:r w:rsidRPr="007E34DF">
        <w:rPr>
          <w:rFonts w:ascii="Garamond" w:eastAsia="Times New Roman" w:hAnsi="Garamond" w:cs="Times New Roman"/>
          <w:kern w:val="0"/>
          <w:sz w:val="24"/>
          <w:szCs w:val="24"/>
          <w:lang w:eastAsia="zh-CN"/>
          <w14:ligatures w14:val="none"/>
        </w:rPr>
        <w:t xml:space="preserve">12.6. </w:t>
      </w:r>
      <w:r w:rsidRPr="007E34DF">
        <w:rPr>
          <w:rFonts w:ascii="Garamond" w:hAnsi="Garamond"/>
          <w:sz w:val="24"/>
          <w:szCs w:val="24"/>
        </w:rPr>
        <w:t>O contrato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5483BEA" w14:textId="77777777" w:rsidR="007E34DF" w:rsidRPr="007E34DF" w:rsidRDefault="007E34DF" w:rsidP="007E34DF">
      <w:pPr>
        <w:spacing w:after="0" w:line="240" w:lineRule="auto"/>
        <w:jc w:val="both"/>
        <w:rPr>
          <w:rFonts w:ascii="Garamond" w:hAnsi="Garamond"/>
          <w:sz w:val="24"/>
          <w:szCs w:val="24"/>
        </w:rPr>
      </w:pPr>
    </w:p>
    <w:p w14:paraId="2F2F57E6" w14:textId="77777777" w:rsidR="007E34DF" w:rsidRPr="007E34DF" w:rsidRDefault="007E34DF" w:rsidP="007E34DF">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sidRPr="007E34DF">
        <w:rPr>
          <w:rFonts w:ascii="Garamond" w:eastAsia="Times New Roman" w:hAnsi="Garamond" w:cs="DejaVuSans"/>
          <w:b/>
          <w:kern w:val="0"/>
          <w:sz w:val="24"/>
          <w:szCs w:val="24"/>
          <w:lang w:eastAsia="pt-BR"/>
          <w14:ligatures w14:val="none"/>
        </w:rPr>
        <w:t>13.</w:t>
      </w:r>
      <w:r w:rsidRPr="007E34DF">
        <w:rPr>
          <w:rFonts w:ascii="Garamond" w:eastAsia="Times New Roman" w:hAnsi="Garamond" w:cs="DejaVuSans"/>
          <w:kern w:val="0"/>
          <w:sz w:val="24"/>
          <w:szCs w:val="24"/>
          <w:lang w:eastAsia="pt-BR"/>
          <w14:ligatures w14:val="none"/>
        </w:rPr>
        <w:t xml:space="preserve"> </w:t>
      </w:r>
      <w:r w:rsidRPr="007E34DF">
        <w:rPr>
          <w:rFonts w:ascii="Garamond" w:eastAsia="Times New Roman" w:hAnsi="Garamond" w:cs="DejaVuSans-Bold"/>
          <w:b/>
          <w:bCs/>
          <w:kern w:val="0"/>
          <w:sz w:val="24"/>
          <w:szCs w:val="24"/>
          <w:lang w:eastAsia="pt-BR"/>
          <w14:ligatures w14:val="none"/>
        </w:rPr>
        <w:t>DA ACEITAÇÃO DO OBJETO DA FISCALIZAÇÃO E ENTREGA DO OBJETO.</w:t>
      </w:r>
    </w:p>
    <w:p w14:paraId="464BEEDE" w14:textId="43CAD958" w:rsidR="007E34DF" w:rsidRPr="007E34DF" w:rsidRDefault="007E34DF" w:rsidP="007E34DF">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sidRPr="007E34DF">
        <w:rPr>
          <w:rFonts w:ascii="Garamond" w:eastAsia="Times New Roman" w:hAnsi="Garamond" w:cs="DejaVuSans"/>
          <w:kern w:val="0"/>
          <w:sz w:val="24"/>
          <w:szCs w:val="24"/>
          <w:lang w:eastAsia="pt-BR"/>
          <w14:ligatures w14:val="none"/>
        </w:rPr>
        <w:t xml:space="preserve">13.1. Os critérios de aceitação do objeto e de fiscalização estão previstos no Termo de Referência. </w:t>
      </w:r>
    </w:p>
    <w:p w14:paraId="24665F92" w14:textId="77777777" w:rsidR="007E34DF" w:rsidRPr="007E34DF" w:rsidRDefault="007E34DF" w:rsidP="007E34DF">
      <w:pPr>
        <w:suppressAutoHyphens/>
        <w:spacing w:after="0" w:line="240" w:lineRule="auto"/>
        <w:jc w:val="both"/>
        <w:rPr>
          <w:rFonts w:ascii="Garamond" w:eastAsia="Times New Roman" w:hAnsi="Garamond" w:cs="DejaVuSans"/>
          <w:kern w:val="0"/>
          <w:sz w:val="24"/>
          <w:szCs w:val="24"/>
          <w:lang w:eastAsia="pt-BR"/>
          <w14:ligatures w14:val="none"/>
        </w:rPr>
      </w:pPr>
    </w:p>
    <w:p w14:paraId="066D1845" w14:textId="77777777" w:rsidR="007E34DF" w:rsidRPr="007E34DF" w:rsidRDefault="007E34DF" w:rsidP="007E34DF">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sidRPr="007E34DF">
        <w:rPr>
          <w:rFonts w:ascii="Garamond" w:eastAsia="Times New Roman" w:hAnsi="Garamond" w:cs="DejaVuSans"/>
          <w:b/>
          <w:kern w:val="0"/>
          <w:sz w:val="24"/>
          <w:szCs w:val="24"/>
          <w:lang w:eastAsia="pt-BR"/>
          <w14:ligatures w14:val="none"/>
        </w:rPr>
        <w:t>14.</w:t>
      </w:r>
      <w:r w:rsidRPr="007E34DF">
        <w:rPr>
          <w:rFonts w:ascii="Garamond" w:eastAsia="Times New Roman" w:hAnsi="Garamond" w:cs="DejaVuSans"/>
          <w:kern w:val="0"/>
          <w:sz w:val="24"/>
          <w:szCs w:val="24"/>
          <w:lang w:eastAsia="pt-BR"/>
          <w14:ligatures w14:val="none"/>
        </w:rPr>
        <w:t xml:space="preserve"> </w:t>
      </w:r>
      <w:r w:rsidRPr="007E34DF">
        <w:rPr>
          <w:rFonts w:ascii="Garamond" w:eastAsia="Times New Roman" w:hAnsi="Garamond" w:cs="DejaVuSans-Bold"/>
          <w:b/>
          <w:bCs/>
          <w:kern w:val="0"/>
          <w:sz w:val="24"/>
          <w:szCs w:val="24"/>
          <w:lang w:eastAsia="pt-BR"/>
          <w14:ligatures w14:val="none"/>
        </w:rPr>
        <w:t>DAS OBRIGAÇÕES DA CONTRATANTE E DA CONTRATADA</w:t>
      </w:r>
    </w:p>
    <w:p w14:paraId="2248B355" w14:textId="77777777" w:rsidR="007E34DF" w:rsidRPr="007E34DF" w:rsidRDefault="007E34DF" w:rsidP="007E34DF">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sidRPr="007E34DF">
        <w:rPr>
          <w:rFonts w:ascii="Garamond" w:eastAsia="Times New Roman" w:hAnsi="Garamond" w:cs="DejaVuSans"/>
          <w:kern w:val="0"/>
          <w:sz w:val="24"/>
          <w:szCs w:val="24"/>
          <w:lang w:eastAsia="pt-BR"/>
          <w14:ligatures w14:val="none"/>
        </w:rPr>
        <w:t>14.1. As obrigações da Contratante e da Contratada são as estabelecidas no Termo de Referência.</w:t>
      </w:r>
    </w:p>
    <w:p w14:paraId="5A149A6B" w14:textId="77777777" w:rsidR="007E34DF" w:rsidRPr="007E34DF" w:rsidRDefault="007E34DF" w:rsidP="007E34DF">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p>
    <w:p w14:paraId="6374F334" w14:textId="77777777" w:rsidR="007E34DF" w:rsidRPr="007E34DF" w:rsidRDefault="007E34DF" w:rsidP="007E34DF">
      <w:pPr>
        <w:spacing w:after="0" w:line="240" w:lineRule="auto"/>
        <w:jc w:val="both"/>
        <w:rPr>
          <w:rFonts w:ascii="Garamond" w:eastAsia="Times New Roman" w:hAnsi="Garamond" w:cs="Times New Roman"/>
          <w:b/>
          <w:kern w:val="0"/>
          <w:sz w:val="24"/>
          <w:szCs w:val="24"/>
          <w:lang w:eastAsia="pt-BR"/>
          <w14:ligatures w14:val="none"/>
        </w:rPr>
      </w:pPr>
      <w:r w:rsidRPr="007E34DF">
        <w:rPr>
          <w:rFonts w:ascii="Garamond" w:eastAsia="Times New Roman" w:hAnsi="Garamond" w:cs="Times New Roman"/>
          <w:b/>
          <w:kern w:val="0"/>
          <w:sz w:val="24"/>
          <w:szCs w:val="24"/>
          <w:lang w:eastAsia="pt-BR"/>
          <w14:ligatures w14:val="none"/>
        </w:rPr>
        <w:t>15 - DA MATRIZ DE RISCO</w:t>
      </w:r>
    </w:p>
    <w:p w14:paraId="18A30728" w14:textId="77777777" w:rsidR="007E34DF" w:rsidRPr="007E34DF" w:rsidRDefault="007E34DF" w:rsidP="007E34DF">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sidRPr="007E34DF">
        <w:rPr>
          <w:rFonts w:ascii="Garamond" w:eastAsia="Times New Roman" w:hAnsi="Garamond" w:cs="Arial"/>
          <w:kern w:val="0"/>
          <w:sz w:val="24"/>
          <w:szCs w:val="24"/>
          <w:lang w:eastAsia="zh-CN"/>
          <w14:ligatures w14:val="none"/>
        </w:rPr>
        <w:t>15.1</w:t>
      </w:r>
      <w:r w:rsidRPr="007E34DF">
        <w:rPr>
          <w:rFonts w:ascii="Garamond" w:eastAsia="Times New Roman" w:hAnsi="Garamond" w:cs="Times New Roman"/>
          <w:kern w:val="0"/>
          <w:sz w:val="24"/>
          <w:szCs w:val="24"/>
          <w:shd w:val="clear" w:color="auto" w:fill="FFFFFF"/>
          <w:lang w:eastAsia="zh-CN"/>
          <w14:ligatures w14:val="none"/>
        </w:rPr>
        <w:t xml:space="preserve"> Considerando que a presente contratação se trata de prestação de serviço comum, que não se enquadra como de grande vulto, e tendo em vista que não foram adotados os regimes de contratação integrada e </w:t>
      </w:r>
      <w:proofErr w:type="spellStart"/>
      <w:r w:rsidRPr="007E34DF">
        <w:rPr>
          <w:rFonts w:ascii="Garamond" w:eastAsia="Times New Roman" w:hAnsi="Garamond" w:cs="Times New Roman"/>
          <w:kern w:val="0"/>
          <w:sz w:val="24"/>
          <w:szCs w:val="24"/>
          <w:shd w:val="clear" w:color="auto" w:fill="FFFFFF"/>
          <w:lang w:eastAsia="zh-CN"/>
          <w14:ligatures w14:val="none"/>
        </w:rPr>
        <w:t>semi-integrada</w:t>
      </w:r>
      <w:proofErr w:type="spellEnd"/>
      <w:r w:rsidRPr="007E34DF">
        <w:rPr>
          <w:rFonts w:ascii="Garamond" w:eastAsia="Times New Roman" w:hAnsi="Garamond" w:cs="Times New Roman"/>
          <w:kern w:val="0"/>
          <w:sz w:val="24"/>
          <w:szCs w:val="24"/>
          <w:shd w:val="clear" w:color="auto" w:fill="FFFFFF"/>
          <w:lang w:eastAsia="zh-CN"/>
          <w14:ligatures w14:val="none"/>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sidRPr="007E34DF">
        <w:rPr>
          <w:rFonts w:ascii="Garamond" w:eastAsia="Times New Roman" w:hAnsi="Garamond" w:cs="Times New Roman"/>
          <w:kern w:val="0"/>
          <w:sz w:val="24"/>
          <w:szCs w:val="24"/>
          <w:shd w:val="clear" w:color="auto" w:fill="FFFFFF"/>
          <w:lang w:eastAsia="zh-CN"/>
          <w14:ligatures w14:val="none"/>
        </w:rPr>
        <w:t>arts</w:t>
      </w:r>
      <w:proofErr w:type="spellEnd"/>
      <w:r w:rsidRPr="007E34DF">
        <w:rPr>
          <w:rFonts w:ascii="Garamond" w:eastAsia="Times New Roman" w:hAnsi="Garamond" w:cs="Times New Roman"/>
          <w:kern w:val="0"/>
          <w:sz w:val="24"/>
          <w:szCs w:val="24"/>
          <w:shd w:val="clear" w:color="auto" w:fill="FFFFFF"/>
          <w:lang w:eastAsia="zh-CN"/>
          <w14:ligatures w14:val="none"/>
        </w:rPr>
        <w:t>. 172 e ss. do Decreto Municipal nº 5.180/23.</w:t>
      </w:r>
    </w:p>
    <w:p w14:paraId="41564746" w14:textId="77777777" w:rsidR="007E34DF" w:rsidRPr="007E34DF" w:rsidRDefault="007E34DF" w:rsidP="007E34DF">
      <w:pPr>
        <w:spacing w:after="0" w:line="240" w:lineRule="auto"/>
        <w:jc w:val="both"/>
        <w:rPr>
          <w:rFonts w:ascii="Garamond" w:eastAsia="Times New Roman" w:hAnsi="Garamond" w:cs="DejaVuSans"/>
          <w:kern w:val="0"/>
          <w:sz w:val="24"/>
          <w:szCs w:val="24"/>
          <w:lang w:eastAsia="pt-BR"/>
          <w14:ligatures w14:val="none"/>
        </w:rPr>
      </w:pPr>
    </w:p>
    <w:p w14:paraId="25F915AF" w14:textId="77777777" w:rsidR="007E34DF" w:rsidRPr="007E34DF" w:rsidRDefault="007E34DF" w:rsidP="007E34DF">
      <w:pPr>
        <w:autoSpaceDE w:val="0"/>
        <w:autoSpaceDN w:val="0"/>
        <w:adjustRightInd w:val="0"/>
        <w:spacing w:after="0" w:line="240" w:lineRule="auto"/>
        <w:rPr>
          <w:rFonts w:ascii="Garamond" w:eastAsia="Times New Roman" w:hAnsi="Garamond" w:cs="DejaVuSans-Bold"/>
          <w:b/>
          <w:bCs/>
          <w:kern w:val="0"/>
          <w:sz w:val="24"/>
          <w:szCs w:val="24"/>
          <w:lang w:eastAsia="pt-BR"/>
          <w14:ligatures w14:val="none"/>
        </w:rPr>
      </w:pPr>
      <w:r w:rsidRPr="007E34DF">
        <w:rPr>
          <w:rFonts w:ascii="Garamond" w:eastAsia="Times New Roman" w:hAnsi="Garamond" w:cs="DejaVuSans"/>
          <w:b/>
          <w:kern w:val="0"/>
          <w:sz w:val="24"/>
          <w:szCs w:val="24"/>
          <w:lang w:eastAsia="pt-BR"/>
          <w14:ligatures w14:val="none"/>
        </w:rPr>
        <w:t xml:space="preserve">16. </w:t>
      </w:r>
      <w:bookmarkStart w:id="44" w:name="_Hlk145669771"/>
      <w:r w:rsidRPr="007E34DF">
        <w:rPr>
          <w:rFonts w:ascii="Garamond" w:eastAsia="Times New Roman" w:hAnsi="Garamond" w:cs="DejaVuSans-Bold"/>
          <w:b/>
          <w:bCs/>
          <w:kern w:val="0"/>
          <w:sz w:val="24"/>
          <w:szCs w:val="24"/>
          <w:lang w:eastAsia="pt-BR"/>
          <w14:ligatures w14:val="none"/>
        </w:rPr>
        <w:t>PAGAMENTO</w:t>
      </w:r>
    </w:p>
    <w:p w14:paraId="5FC19877" w14:textId="77777777" w:rsidR="007E34DF" w:rsidRPr="007E34DF" w:rsidRDefault="007E34DF" w:rsidP="007E34DF">
      <w:pPr>
        <w:suppressAutoHyphens/>
        <w:spacing w:after="0" w:line="240" w:lineRule="auto"/>
        <w:ind w:right="-5"/>
        <w:jc w:val="both"/>
        <w:rPr>
          <w:rFonts w:ascii="Garamond" w:eastAsia="Times New Roman" w:hAnsi="Garamond" w:cs="Times New Roman"/>
          <w:kern w:val="0"/>
          <w:sz w:val="24"/>
          <w:szCs w:val="24"/>
          <w:lang w:eastAsia="zh-CN"/>
          <w14:ligatures w14:val="none"/>
        </w:rPr>
      </w:pPr>
      <w:r w:rsidRPr="007E34DF">
        <w:rPr>
          <w:rFonts w:ascii="Garamond" w:eastAsia="Times New Roman" w:hAnsi="Garamond" w:cs="Times New Roman"/>
          <w:kern w:val="0"/>
          <w:sz w:val="24"/>
          <w:szCs w:val="24"/>
          <w:lang w:eastAsia="zh-CN"/>
          <w14:ligatures w14:val="none"/>
        </w:rPr>
        <w:t>16.1. O pagamento será efetuado num prazo não superior a 30 (trinta) dias contados a partir da apresentação da Nota Fiscal/Fatura, entrega dos documentos na Contabilidade/Tesouraria e o visto da Secretaria requisitante, comprovando os serviços e d</w:t>
      </w:r>
      <w:r w:rsidRPr="007E34DF">
        <w:rPr>
          <w:rFonts w:ascii="Garamond" w:eastAsia="Times New Roman" w:hAnsi="Garamond" w:cs="Times New Roman"/>
          <w:color w:val="1D2228"/>
          <w:kern w:val="0"/>
          <w:sz w:val="24"/>
          <w:szCs w:val="24"/>
          <w:shd w:val="clear" w:color="auto" w:fill="FFFFFF"/>
          <w:lang w:eastAsia="zh-CN"/>
          <w14:ligatures w14:val="none"/>
        </w:rPr>
        <w:t xml:space="preserve">everão observar as disposições dos </w:t>
      </w:r>
      <w:proofErr w:type="spellStart"/>
      <w:r w:rsidRPr="007E34DF">
        <w:rPr>
          <w:rFonts w:ascii="Garamond" w:eastAsia="Times New Roman" w:hAnsi="Garamond" w:cs="Times New Roman"/>
          <w:color w:val="1D2228"/>
          <w:kern w:val="0"/>
          <w:sz w:val="24"/>
          <w:szCs w:val="24"/>
          <w:shd w:val="clear" w:color="auto" w:fill="FFFFFF"/>
          <w:lang w:eastAsia="zh-CN"/>
          <w14:ligatures w14:val="none"/>
        </w:rPr>
        <w:t>arts</w:t>
      </w:r>
      <w:proofErr w:type="spellEnd"/>
      <w:r w:rsidRPr="007E34DF">
        <w:rPr>
          <w:rFonts w:ascii="Garamond" w:eastAsia="Times New Roman" w:hAnsi="Garamond" w:cs="Times New Roman"/>
          <w:color w:val="1D2228"/>
          <w:kern w:val="0"/>
          <w:sz w:val="24"/>
          <w:szCs w:val="24"/>
          <w:shd w:val="clear" w:color="auto" w:fill="FFFFFF"/>
          <w:lang w:eastAsia="zh-CN"/>
          <w14:ligatures w14:val="none"/>
        </w:rPr>
        <w:t>. 215 e seguintes do Decreto Municipal nº 5.188/23.</w:t>
      </w:r>
    </w:p>
    <w:p w14:paraId="2102E86C" w14:textId="77777777" w:rsidR="007E34DF" w:rsidRPr="007E34DF" w:rsidRDefault="007E34DF" w:rsidP="007E34DF">
      <w:pPr>
        <w:suppressAutoHyphens/>
        <w:spacing w:after="0" w:line="240" w:lineRule="auto"/>
        <w:ind w:right="-801"/>
        <w:jc w:val="both"/>
        <w:rPr>
          <w:rFonts w:ascii="Garamond" w:eastAsia="Times New Roman" w:hAnsi="Garamond" w:cs="Times New Roman"/>
          <w:kern w:val="0"/>
          <w:sz w:val="24"/>
          <w:szCs w:val="24"/>
          <w:lang w:eastAsia="zh-CN"/>
          <w14:ligatures w14:val="none"/>
        </w:rPr>
      </w:pPr>
    </w:p>
    <w:p w14:paraId="079B2CE3" w14:textId="77777777" w:rsidR="007E34DF" w:rsidRPr="007E34DF" w:rsidRDefault="007E34DF" w:rsidP="007E34DF">
      <w:pPr>
        <w:suppressAutoHyphens/>
        <w:spacing w:after="0" w:line="240" w:lineRule="auto"/>
        <w:ind w:right="-5"/>
        <w:jc w:val="both"/>
        <w:rPr>
          <w:rFonts w:ascii="Garamond" w:eastAsia="Times New Roman" w:hAnsi="Garamond" w:cs="Times New Roman"/>
          <w:kern w:val="0"/>
          <w:sz w:val="24"/>
          <w:szCs w:val="24"/>
          <w:lang w:eastAsia="zh-CN"/>
          <w14:ligatures w14:val="none"/>
        </w:rPr>
      </w:pPr>
      <w:r w:rsidRPr="007E34DF">
        <w:rPr>
          <w:rFonts w:ascii="Garamond" w:eastAsia="Times New Roman" w:hAnsi="Garamond" w:cs="Times New Roman"/>
          <w:kern w:val="0"/>
          <w:sz w:val="24"/>
          <w:szCs w:val="24"/>
          <w:lang w:eastAsia="zh-CN"/>
          <w14:ligatures w14:val="none"/>
        </w:rPr>
        <w:t xml:space="preserve">16.2. A Nota/Fiscal/Fatura emitida pelo contratado deverá conter, em local de fácil visualização, a indicação do n.º do processo, n.º do Pregão e da Ordem de Empenho, a fim de se acelerar o trâmite de recebimento dos serviços e posterior liberação do documento fiscal para pagamento. </w:t>
      </w:r>
    </w:p>
    <w:p w14:paraId="6715B609" w14:textId="77777777" w:rsidR="007E34DF" w:rsidRPr="007E34DF" w:rsidRDefault="007E34DF" w:rsidP="007E34DF">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46F5729A" w14:textId="77777777" w:rsidR="007E34DF" w:rsidRPr="007E34DF" w:rsidRDefault="007E34DF" w:rsidP="007E34DF">
      <w:pPr>
        <w:suppressAutoHyphens/>
        <w:spacing w:after="0" w:line="240" w:lineRule="auto"/>
        <w:ind w:right="-5"/>
        <w:jc w:val="both"/>
        <w:rPr>
          <w:rFonts w:ascii="Garamond" w:eastAsia="Times New Roman" w:hAnsi="Garamond" w:cs="Times New Roman"/>
          <w:kern w:val="0"/>
          <w:sz w:val="24"/>
          <w:szCs w:val="24"/>
          <w:lang w:eastAsia="zh-CN"/>
          <w14:ligatures w14:val="none"/>
        </w:rPr>
      </w:pPr>
      <w:r w:rsidRPr="007E34DF">
        <w:rPr>
          <w:rFonts w:ascii="Garamond" w:eastAsia="Times New Roman" w:hAnsi="Garamond" w:cs="Times New Roman"/>
          <w:kern w:val="0"/>
          <w:sz w:val="24"/>
          <w:szCs w:val="24"/>
          <w:lang w:eastAsia="zh-CN"/>
          <w14:ligatures w14:val="none"/>
        </w:rPr>
        <w:t>16.3. Os valores contratados poderão ser revistos, mediante solicitação da contratada, com vistas à manutenção do equilíbrio econômico-financeiro do contrato, quando for o caso, na forma do art. 69, inciso XIII do decreto 5.188/23;</w:t>
      </w:r>
    </w:p>
    <w:p w14:paraId="513A5709" w14:textId="77777777" w:rsidR="007E34DF" w:rsidRPr="007E34DF" w:rsidRDefault="007E34DF" w:rsidP="007E34DF">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4629CCFC" w14:textId="77777777" w:rsidR="007E34DF" w:rsidRPr="007E34DF" w:rsidRDefault="007E34DF" w:rsidP="007E34DF">
      <w:pPr>
        <w:suppressAutoHyphens/>
        <w:spacing w:after="0" w:line="240" w:lineRule="auto"/>
        <w:ind w:right="-5"/>
        <w:jc w:val="both"/>
        <w:rPr>
          <w:rFonts w:ascii="Garamond" w:eastAsia="Times New Roman" w:hAnsi="Garamond" w:cs="Times New Roman"/>
          <w:kern w:val="0"/>
          <w:sz w:val="24"/>
          <w:szCs w:val="24"/>
          <w:lang w:eastAsia="zh-CN"/>
          <w14:ligatures w14:val="none"/>
        </w:rPr>
      </w:pPr>
      <w:r w:rsidRPr="007E34DF">
        <w:rPr>
          <w:rFonts w:ascii="Garamond" w:eastAsia="Times New Roman" w:hAnsi="Garamond" w:cs="Times New Roman"/>
          <w:kern w:val="0"/>
          <w:sz w:val="24"/>
          <w:szCs w:val="24"/>
          <w:lang w:eastAsia="zh-CN"/>
          <w14:ligatures w14:val="none"/>
        </w:rPr>
        <w:t xml:space="preserve">16.4 A contratante poderá exigir a apresentação de documentos adicionais aos apresentados pela contratada na hipótese de realinhamento prevista no item 16.3, visando comprovar a real necessidade do mesmo. </w:t>
      </w:r>
    </w:p>
    <w:p w14:paraId="4CA9BBC8" w14:textId="77777777" w:rsidR="007E34DF" w:rsidRPr="007E34DF" w:rsidRDefault="007E34DF" w:rsidP="007E34DF">
      <w:pPr>
        <w:keepNext/>
        <w:keepLines/>
        <w:tabs>
          <w:tab w:val="left" w:pos="360"/>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eastAsia="x-none"/>
          <w14:ligatures w14:val="none"/>
        </w:rPr>
      </w:pPr>
      <w:bookmarkStart w:id="45" w:name="_Toc122606111"/>
      <w:bookmarkEnd w:id="44"/>
      <w:r w:rsidRPr="007E34DF">
        <w:rPr>
          <w:rFonts w:ascii="Garamond" w:eastAsia="Times New Roman" w:hAnsi="Garamond" w:cs="Times New Roman"/>
          <w:b/>
          <w:bCs/>
          <w:kern w:val="0"/>
          <w:sz w:val="24"/>
          <w:szCs w:val="24"/>
          <w:lang w:eastAsia="x-none"/>
          <w14:ligatures w14:val="none"/>
        </w:rPr>
        <w:t xml:space="preserve">17. </w:t>
      </w:r>
      <w:r w:rsidRPr="007E34DF">
        <w:rPr>
          <w:rFonts w:ascii="Garamond" w:eastAsia="Times New Roman" w:hAnsi="Garamond" w:cs="Times New Roman"/>
          <w:b/>
          <w:bCs/>
          <w:kern w:val="0"/>
          <w:sz w:val="24"/>
          <w:szCs w:val="24"/>
          <w:lang w:val="x-none" w:eastAsia="x-none"/>
          <w14:ligatures w14:val="none"/>
        </w:rPr>
        <w:t>DAS INFRAÇÕES ADMINISTRATIVAS E SANÇÕES</w:t>
      </w:r>
      <w:bookmarkEnd w:id="45"/>
    </w:p>
    <w:p w14:paraId="2695D880" w14:textId="77777777" w:rsidR="007E34DF" w:rsidRPr="007E34DF" w:rsidRDefault="007E34DF" w:rsidP="007E34DF">
      <w:pPr>
        <w:spacing w:after="0" w:line="240" w:lineRule="auto"/>
        <w:jc w:val="both"/>
        <w:rPr>
          <w:rFonts w:ascii="Garamond" w:eastAsia="Times New Roman" w:hAnsi="Garamond" w:cs="Times New Roman"/>
          <w:color w:val="1D2228"/>
          <w:kern w:val="0"/>
          <w:sz w:val="24"/>
          <w:szCs w:val="24"/>
          <w:shd w:val="clear" w:color="auto" w:fill="FFFFFF"/>
          <w:lang w:eastAsia="x-none"/>
          <w14:ligatures w14:val="none"/>
        </w:rPr>
      </w:pPr>
      <w:bookmarkStart w:id="46" w:name="_Ref114668085"/>
      <w:bookmarkStart w:id="47" w:name="_Hlk114652595"/>
      <w:r w:rsidRPr="007E34DF">
        <w:rPr>
          <w:rFonts w:ascii="Garamond" w:eastAsia="Times New Roman" w:hAnsi="Garamond" w:cs="Times New Roman"/>
          <w:kern w:val="0"/>
          <w:sz w:val="24"/>
          <w:szCs w:val="24"/>
          <w:lang w:val="x-none" w:eastAsia="x-none"/>
          <w14:ligatures w14:val="none"/>
        </w:rPr>
        <w:t>1</w:t>
      </w:r>
      <w:r w:rsidRPr="007E34DF">
        <w:rPr>
          <w:rFonts w:ascii="Garamond" w:eastAsia="Times New Roman" w:hAnsi="Garamond" w:cs="Times New Roman"/>
          <w:kern w:val="0"/>
          <w:sz w:val="24"/>
          <w:szCs w:val="24"/>
          <w:lang w:eastAsia="x-none"/>
          <w14:ligatures w14:val="none"/>
        </w:rPr>
        <w:t>7</w:t>
      </w:r>
      <w:r w:rsidRPr="007E34DF">
        <w:rPr>
          <w:rFonts w:ascii="Garamond" w:eastAsia="Times New Roman" w:hAnsi="Garamond" w:cs="Times New Roman"/>
          <w:kern w:val="0"/>
          <w:sz w:val="24"/>
          <w:szCs w:val="24"/>
          <w:lang w:val="x-none" w:eastAsia="x-none"/>
          <w14:ligatures w14:val="none"/>
        </w:rPr>
        <w:t>.1.1</w:t>
      </w:r>
      <w:r w:rsidRPr="007E34DF">
        <w:rPr>
          <w:rFonts w:ascii="Garamond" w:eastAsia="Times New Roman" w:hAnsi="Garamond" w:cs="Times New Roman"/>
          <w:kern w:val="0"/>
          <w:sz w:val="24"/>
          <w:szCs w:val="24"/>
          <w:lang w:eastAsia="x-none"/>
          <w14:ligatures w14:val="none"/>
        </w:rPr>
        <w:t xml:space="preserve"> </w:t>
      </w:r>
      <w:r w:rsidRPr="007E34DF">
        <w:rPr>
          <w:rFonts w:ascii="Garamond" w:eastAsia="Times New Roman" w:hAnsi="Garamond" w:cs="Times New Roman"/>
          <w:kern w:val="0"/>
          <w:sz w:val="24"/>
          <w:szCs w:val="24"/>
          <w:lang w:val="x-none" w:eastAsia="x-none"/>
          <w14:ligatures w14:val="none"/>
        </w:rPr>
        <w:t xml:space="preserve">O licitante ou o contratado será responsabilizado administrativamente pelas seguintes infrações, conforme </w:t>
      </w:r>
      <w:r w:rsidRPr="007E34DF">
        <w:rPr>
          <w:rFonts w:ascii="Garamond" w:eastAsia="Times New Roman" w:hAnsi="Garamond" w:cs="Times New Roman"/>
          <w:color w:val="1D2228"/>
          <w:kern w:val="0"/>
          <w:sz w:val="24"/>
          <w:szCs w:val="24"/>
          <w:shd w:val="clear" w:color="auto" w:fill="FFFFFF"/>
          <w:lang w:val="x-none" w:eastAsia="x-none"/>
          <w14:ligatures w14:val="none"/>
        </w:rPr>
        <w:t xml:space="preserve">disposto nos </w:t>
      </w:r>
      <w:proofErr w:type="spellStart"/>
      <w:r w:rsidRPr="007E34DF">
        <w:rPr>
          <w:rFonts w:ascii="Garamond" w:eastAsia="Times New Roman" w:hAnsi="Garamond" w:cs="Times New Roman"/>
          <w:color w:val="1D2228"/>
          <w:kern w:val="0"/>
          <w:sz w:val="24"/>
          <w:szCs w:val="24"/>
          <w:shd w:val="clear" w:color="auto" w:fill="FFFFFF"/>
          <w:lang w:val="x-none" w:eastAsia="x-none"/>
          <w14:ligatures w14:val="none"/>
        </w:rPr>
        <w:t>arts</w:t>
      </w:r>
      <w:proofErr w:type="spellEnd"/>
      <w:r w:rsidRPr="007E34DF">
        <w:rPr>
          <w:rFonts w:ascii="Garamond" w:eastAsia="Times New Roman" w:hAnsi="Garamond" w:cs="Times New Roman"/>
          <w:color w:val="1D2228"/>
          <w:kern w:val="0"/>
          <w:sz w:val="24"/>
          <w:szCs w:val="24"/>
          <w:shd w:val="clear" w:color="auto" w:fill="FFFFFF"/>
          <w:lang w:val="x-none" w:eastAsia="x-none"/>
          <w14:ligatures w14:val="none"/>
        </w:rPr>
        <w:t>. 155 e seguintes da Lei nº 14.133/21.</w:t>
      </w:r>
      <w:r w:rsidRPr="007E34DF">
        <w:rPr>
          <w:rFonts w:ascii="Garamond" w:eastAsia="Times New Roman" w:hAnsi="Garamond" w:cs="Times New Roman"/>
          <w:color w:val="1D2228"/>
          <w:kern w:val="0"/>
          <w:sz w:val="24"/>
          <w:szCs w:val="24"/>
          <w:shd w:val="clear" w:color="auto" w:fill="FFFFFF"/>
          <w:lang w:eastAsia="x-none"/>
          <w14:ligatures w14:val="none"/>
        </w:rPr>
        <w:t xml:space="preserve"> </w:t>
      </w:r>
    </w:p>
    <w:p w14:paraId="5D9F6F1B" w14:textId="77777777" w:rsidR="007E34DF" w:rsidRPr="007E34DF" w:rsidRDefault="007E34DF" w:rsidP="007E34DF">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 </w:t>
      </w:r>
      <w:r w:rsidRPr="007E34DF">
        <w:rPr>
          <w:rFonts w:ascii="Garamond" w:eastAsia="Times New Roman" w:hAnsi="Garamond" w:cs="Times New Roman"/>
          <w:kern w:val="0"/>
          <w:sz w:val="24"/>
          <w:szCs w:val="24"/>
          <w:lang w:val="x-none" w:eastAsia="x-none"/>
          <w14:ligatures w14:val="none"/>
        </w:rPr>
        <w:t>1</w:t>
      </w:r>
      <w:r w:rsidRPr="007E34DF">
        <w:rPr>
          <w:rFonts w:ascii="Garamond" w:eastAsia="Times New Roman" w:hAnsi="Garamond" w:cs="Times New Roman"/>
          <w:kern w:val="0"/>
          <w:sz w:val="24"/>
          <w:szCs w:val="24"/>
          <w:lang w:eastAsia="x-none"/>
          <w14:ligatures w14:val="none"/>
        </w:rPr>
        <w:t>7</w:t>
      </w:r>
      <w:r w:rsidRPr="007E34DF">
        <w:rPr>
          <w:rFonts w:ascii="Garamond" w:eastAsia="Times New Roman" w:hAnsi="Garamond" w:cs="Times New Roman"/>
          <w:kern w:val="0"/>
          <w:sz w:val="24"/>
          <w:szCs w:val="24"/>
          <w:lang w:val="x-none" w:eastAsia="x-none"/>
          <w14:ligatures w14:val="none"/>
        </w:rPr>
        <w:t xml:space="preserve">.2 Com fulcro na </w:t>
      </w:r>
      <w:hyperlink r:id="rId47" w:history="1">
        <w:r w:rsidRPr="007E34DF">
          <w:rPr>
            <w:rFonts w:ascii="Garamond" w:eastAsia="Times New Roman" w:hAnsi="Garamond" w:cs="Times New Roman"/>
            <w:kern w:val="0"/>
            <w:sz w:val="24"/>
            <w:szCs w:val="24"/>
            <w:u w:val="single"/>
            <w:lang w:val="x-none" w:eastAsia="x-none"/>
            <w14:ligatures w14:val="none"/>
          </w:rPr>
          <w:t>Lei nº 14.133, de 2021</w:t>
        </w:r>
      </w:hyperlink>
      <w:r w:rsidRPr="007E34DF">
        <w:rPr>
          <w:rFonts w:ascii="Garamond" w:eastAsia="Times New Roman" w:hAnsi="Garamond" w:cs="Times New Roman"/>
          <w:kern w:val="0"/>
          <w:sz w:val="24"/>
          <w:szCs w:val="24"/>
          <w:lang w:val="x-none" w:eastAsia="x-none"/>
          <w14:ligatures w14:val="none"/>
        </w:rPr>
        <w:t xml:space="preserve">, a Administração poderá, garantida a prévia defesa, aplicar aos licitantes e/ou adjudicatários as seguintes sanções, sem prejuízo das responsabilidades civil e criminal: </w:t>
      </w:r>
    </w:p>
    <w:p w14:paraId="48763906" w14:textId="77777777" w:rsidR="007E34DF" w:rsidRPr="007E34DF" w:rsidRDefault="007E34DF" w:rsidP="007E34DF">
      <w:pPr>
        <w:tabs>
          <w:tab w:val="left" w:pos="1843"/>
        </w:tabs>
        <w:suppressAutoHyphens/>
        <w:spacing w:beforeLines="120" w:before="288" w:afterLines="120" w:after="288" w:line="312" w:lineRule="auto"/>
        <w:ind w:left="1134"/>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17.2.1. </w:t>
      </w:r>
      <w:r w:rsidRPr="007E34DF">
        <w:rPr>
          <w:rFonts w:ascii="Garamond" w:eastAsia="Times New Roman" w:hAnsi="Garamond" w:cs="Times New Roman"/>
          <w:color w:val="000000"/>
          <w:kern w:val="0"/>
          <w:sz w:val="24"/>
          <w:szCs w:val="24"/>
          <w:lang w:val="x-none" w:eastAsia="x-none"/>
          <w14:ligatures w14:val="none"/>
        </w:rPr>
        <w:t xml:space="preserve">advertência; </w:t>
      </w:r>
    </w:p>
    <w:p w14:paraId="7A766954" w14:textId="77777777" w:rsidR="007E34DF" w:rsidRPr="007E34DF" w:rsidRDefault="007E34DF" w:rsidP="007E34DF">
      <w:pPr>
        <w:tabs>
          <w:tab w:val="left" w:pos="1843"/>
        </w:tabs>
        <w:suppressAutoHyphens/>
        <w:spacing w:beforeLines="120" w:before="288" w:afterLines="120" w:after="288" w:line="312" w:lineRule="auto"/>
        <w:ind w:left="1134"/>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17.2.2.</w:t>
      </w:r>
      <w:r w:rsidRPr="007E34DF">
        <w:rPr>
          <w:rFonts w:ascii="Garamond" w:eastAsia="Times New Roman" w:hAnsi="Garamond" w:cs="Times New Roman"/>
          <w:kern w:val="0"/>
          <w:sz w:val="24"/>
          <w:szCs w:val="24"/>
          <w:lang w:val="x-none" w:eastAsia="x-none"/>
          <w14:ligatures w14:val="none"/>
        </w:rPr>
        <w:t xml:space="preserve"> multa;</w:t>
      </w:r>
    </w:p>
    <w:p w14:paraId="2BB3A6AA" w14:textId="77777777" w:rsidR="007E34DF" w:rsidRPr="007E34DF" w:rsidRDefault="007E34DF" w:rsidP="007E34DF">
      <w:pPr>
        <w:spacing w:beforeLines="120" w:before="288" w:afterLines="120" w:after="288" w:line="312" w:lineRule="auto"/>
        <w:ind w:left="2552" w:hanging="1418"/>
        <w:jc w:val="both"/>
        <w:rPr>
          <w:rFonts w:ascii="Garamond" w:eastAsia="Times New Roman" w:hAnsi="Garamond" w:cs="Times New Roman"/>
          <w:kern w:val="0"/>
          <w:sz w:val="24"/>
          <w:szCs w:val="24"/>
          <w:lang w:val="x-none" w:eastAsia="x-none"/>
          <w14:ligatures w14:val="none"/>
        </w:rPr>
      </w:pPr>
      <w:proofErr w:type="gramStart"/>
      <w:r w:rsidRPr="007E34DF">
        <w:rPr>
          <w:rFonts w:ascii="Garamond" w:eastAsia="Times New Roman" w:hAnsi="Garamond" w:cs="Times New Roman"/>
          <w:kern w:val="0"/>
          <w:sz w:val="24"/>
          <w:szCs w:val="24"/>
          <w:lang w:eastAsia="x-none"/>
          <w14:ligatures w14:val="none"/>
        </w:rPr>
        <w:t>17.2.3</w:t>
      </w:r>
      <w:r w:rsidRPr="007E34DF">
        <w:rPr>
          <w:rFonts w:ascii="Garamond" w:eastAsia="Times New Roman" w:hAnsi="Garamond" w:cs="Times New Roman"/>
          <w:kern w:val="0"/>
          <w:sz w:val="24"/>
          <w:szCs w:val="24"/>
          <w:lang w:val="x-none" w:eastAsia="x-none"/>
          <w14:ligatures w14:val="none"/>
        </w:rPr>
        <w:t xml:space="preserve">  impedimento</w:t>
      </w:r>
      <w:proofErr w:type="gramEnd"/>
      <w:r w:rsidRPr="007E34DF">
        <w:rPr>
          <w:rFonts w:ascii="Garamond" w:eastAsia="Times New Roman" w:hAnsi="Garamond" w:cs="Times New Roman"/>
          <w:kern w:val="0"/>
          <w:sz w:val="24"/>
          <w:szCs w:val="24"/>
          <w:lang w:val="x-none" w:eastAsia="x-none"/>
          <w14:ligatures w14:val="none"/>
        </w:rPr>
        <w:t xml:space="preserve"> de licitar e contratar:</w:t>
      </w:r>
    </w:p>
    <w:p w14:paraId="260D9802" w14:textId="77777777" w:rsidR="007E34DF" w:rsidRPr="007E34DF" w:rsidRDefault="007E34DF" w:rsidP="007E34DF">
      <w:pPr>
        <w:tabs>
          <w:tab w:val="left" w:pos="1843"/>
        </w:tabs>
        <w:spacing w:beforeLines="120" w:before="288" w:afterLines="120" w:after="288" w:line="312" w:lineRule="auto"/>
        <w:ind w:firstLine="1134"/>
        <w:jc w:val="both"/>
        <w:rPr>
          <w:rFonts w:ascii="Garamond" w:eastAsia="Times New Roman" w:hAnsi="Garamond" w:cs="Times New Roman"/>
          <w:b/>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 xml:space="preserve">17.2.4 </w:t>
      </w:r>
      <w:r w:rsidRPr="007E34DF">
        <w:rPr>
          <w:rFonts w:ascii="Garamond" w:eastAsia="Times New Roman" w:hAnsi="Garamond" w:cs="Times New Roman"/>
          <w:kern w:val="0"/>
          <w:sz w:val="24"/>
          <w:szCs w:val="24"/>
          <w:lang w:val="x-none" w:eastAsia="x-none"/>
          <w14:ligatures w14:val="none"/>
        </w:rPr>
        <w:t xml:space="preserve">declaração de inidoneidade para licitar ou contratar, enquanto perdurarem os motivos determinantes da punição ou até que seja promovida sua reabilitação perante a própria autoridade que </w:t>
      </w:r>
      <w:r w:rsidRPr="007E34DF">
        <w:rPr>
          <w:rFonts w:ascii="Garamond" w:eastAsia="Times New Roman" w:hAnsi="Garamond" w:cs="Times New Roman"/>
          <w:b/>
          <w:kern w:val="0"/>
          <w:sz w:val="24"/>
          <w:szCs w:val="24"/>
          <w:lang w:val="x-none" w:eastAsia="x-none"/>
          <w14:ligatures w14:val="none"/>
        </w:rPr>
        <w:t>aplicou a penalidade.</w:t>
      </w:r>
    </w:p>
    <w:p w14:paraId="728D4CCE" w14:textId="77777777" w:rsidR="007E34DF" w:rsidRPr="007E34DF" w:rsidRDefault="007E34DF" w:rsidP="007E34DF">
      <w:pPr>
        <w:tabs>
          <w:tab w:val="left" w:pos="1843"/>
        </w:tabs>
        <w:spacing w:before="120" w:after="120" w:line="276" w:lineRule="auto"/>
        <w:ind w:left="2552" w:hanging="1418"/>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17.2.5</w:t>
      </w:r>
      <w:r w:rsidRPr="007E34DF">
        <w:rPr>
          <w:rFonts w:ascii="Garamond" w:eastAsia="Times New Roman" w:hAnsi="Garamond" w:cs="Times New Roman"/>
          <w:kern w:val="0"/>
          <w:sz w:val="24"/>
          <w:szCs w:val="24"/>
          <w:lang w:val="x-none" w:eastAsia="x-none"/>
          <w14:ligatures w14:val="none"/>
        </w:rPr>
        <w:t xml:space="preserve"> na aplicação das sanções serão considerados:</w:t>
      </w:r>
    </w:p>
    <w:p w14:paraId="31C87100" w14:textId="77777777" w:rsidR="007E34DF" w:rsidRPr="007E34DF" w:rsidRDefault="007E34DF" w:rsidP="007E34DF">
      <w:pPr>
        <w:spacing w:before="120" w:after="120" w:line="276" w:lineRule="auto"/>
        <w:ind w:left="1134"/>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eastAsia="x-none"/>
          <w14:ligatures w14:val="none"/>
        </w:rPr>
        <w:t>17.2.5.1 a</w:t>
      </w:r>
      <w:r w:rsidRPr="007E34DF">
        <w:rPr>
          <w:rFonts w:ascii="Garamond" w:eastAsia="Times New Roman" w:hAnsi="Garamond" w:cs="Times New Roman"/>
          <w:kern w:val="0"/>
          <w:sz w:val="24"/>
          <w:szCs w:val="24"/>
          <w:lang w:val="x-none" w:eastAsia="x-none"/>
          <w14:ligatures w14:val="none"/>
        </w:rPr>
        <w:t xml:space="preserve"> natureza e a gravidade da infração cometida;</w:t>
      </w:r>
    </w:p>
    <w:p w14:paraId="71A3D1B5" w14:textId="77777777" w:rsidR="007E34DF" w:rsidRPr="007E34DF" w:rsidRDefault="007E34DF" w:rsidP="007E34DF">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val="x-none" w:eastAsia="x-none"/>
          <w14:ligatures w14:val="none"/>
        </w:rPr>
        <w:t>1</w:t>
      </w:r>
      <w:r w:rsidRPr="007E34DF">
        <w:rPr>
          <w:rFonts w:ascii="Garamond" w:eastAsia="Times New Roman" w:hAnsi="Garamond" w:cs="Times New Roman"/>
          <w:kern w:val="0"/>
          <w:sz w:val="24"/>
          <w:szCs w:val="24"/>
          <w:lang w:eastAsia="x-none"/>
          <w14:ligatures w14:val="none"/>
        </w:rPr>
        <w:t>7</w:t>
      </w:r>
      <w:r w:rsidRPr="007E34DF">
        <w:rPr>
          <w:rFonts w:ascii="Garamond" w:eastAsia="Times New Roman" w:hAnsi="Garamond" w:cs="Times New Roman"/>
          <w:kern w:val="0"/>
          <w:sz w:val="24"/>
          <w:szCs w:val="24"/>
          <w:lang w:val="x-none" w:eastAsia="x-none"/>
          <w14:ligatures w14:val="none"/>
        </w:rPr>
        <w:t>.2.5.2    as peculiaridades do caso concreto;</w:t>
      </w:r>
    </w:p>
    <w:p w14:paraId="34B0FC40" w14:textId="77777777" w:rsidR="007E34DF" w:rsidRPr="007E34DF" w:rsidRDefault="007E34DF" w:rsidP="007E34DF">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val="x-none" w:eastAsia="x-none"/>
          <w14:ligatures w14:val="none"/>
        </w:rPr>
        <w:t>1</w:t>
      </w:r>
      <w:r w:rsidRPr="007E34DF">
        <w:rPr>
          <w:rFonts w:ascii="Garamond" w:eastAsia="Times New Roman" w:hAnsi="Garamond" w:cs="Times New Roman"/>
          <w:kern w:val="0"/>
          <w:sz w:val="24"/>
          <w:szCs w:val="24"/>
          <w:lang w:eastAsia="x-none"/>
          <w14:ligatures w14:val="none"/>
        </w:rPr>
        <w:t>7</w:t>
      </w:r>
      <w:r w:rsidRPr="007E34DF">
        <w:rPr>
          <w:rFonts w:ascii="Garamond" w:eastAsia="Times New Roman" w:hAnsi="Garamond" w:cs="Times New Roman"/>
          <w:kern w:val="0"/>
          <w:sz w:val="24"/>
          <w:szCs w:val="24"/>
          <w:lang w:val="x-none" w:eastAsia="x-none"/>
          <w14:ligatures w14:val="none"/>
        </w:rPr>
        <w:t>.2.5.3    as circunstâncias agravantes ou atenuantes;</w:t>
      </w:r>
    </w:p>
    <w:p w14:paraId="04C9E185" w14:textId="77777777" w:rsidR="007E34DF" w:rsidRPr="007E34DF" w:rsidRDefault="007E34DF" w:rsidP="007E34DF">
      <w:pPr>
        <w:tabs>
          <w:tab w:val="left" w:pos="1985"/>
        </w:tabs>
        <w:spacing w:before="120" w:after="120" w:line="276" w:lineRule="auto"/>
        <w:ind w:left="851"/>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val="x-none" w:eastAsia="x-none"/>
          <w14:ligatures w14:val="none"/>
        </w:rPr>
        <w:t xml:space="preserve">    1</w:t>
      </w:r>
      <w:r w:rsidRPr="007E34DF">
        <w:rPr>
          <w:rFonts w:ascii="Garamond" w:eastAsia="Times New Roman" w:hAnsi="Garamond" w:cs="Times New Roman"/>
          <w:kern w:val="0"/>
          <w:sz w:val="24"/>
          <w:szCs w:val="24"/>
          <w:lang w:eastAsia="x-none"/>
          <w14:ligatures w14:val="none"/>
        </w:rPr>
        <w:t>7</w:t>
      </w:r>
      <w:r w:rsidRPr="007E34DF">
        <w:rPr>
          <w:rFonts w:ascii="Garamond" w:eastAsia="Times New Roman" w:hAnsi="Garamond" w:cs="Times New Roman"/>
          <w:kern w:val="0"/>
          <w:sz w:val="24"/>
          <w:szCs w:val="24"/>
          <w:lang w:val="x-none" w:eastAsia="x-none"/>
          <w14:ligatures w14:val="none"/>
        </w:rPr>
        <w:t>.2.5.4     os danos que dela provierem para a Administração Pública;</w:t>
      </w:r>
    </w:p>
    <w:p w14:paraId="4FDD5C9E" w14:textId="77777777" w:rsidR="007E34DF" w:rsidRPr="007E34DF" w:rsidRDefault="007E34DF" w:rsidP="007E34DF">
      <w:pPr>
        <w:keepNext/>
        <w:keepLines/>
        <w:tabs>
          <w:tab w:val="left" w:pos="567"/>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sidRPr="007E34DF">
        <w:rPr>
          <w:rFonts w:ascii="Garamond" w:eastAsia="Times New Roman" w:hAnsi="Garamond" w:cs="Times New Roman"/>
          <w:bCs/>
          <w:kern w:val="0"/>
          <w:sz w:val="24"/>
          <w:szCs w:val="24"/>
          <w:lang w:val="x-none" w:eastAsia="x-none"/>
          <w14:ligatures w14:val="none"/>
        </w:rPr>
        <w:t xml:space="preserve">                  1</w:t>
      </w:r>
      <w:r w:rsidRPr="007E34DF">
        <w:rPr>
          <w:rFonts w:ascii="Garamond" w:eastAsia="Times New Roman" w:hAnsi="Garamond" w:cs="Times New Roman"/>
          <w:bCs/>
          <w:kern w:val="0"/>
          <w:sz w:val="24"/>
          <w:szCs w:val="24"/>
          <w:lang w:eastAsia="x-none"/>
          <w14:ligatures w14:val="none"/>
        </w:rPr>
        <w:t>7</w:t>
      </w:r>
      <w:r w:rsidRPr="007E34DF">
        <w:rPr>
          <w:rFonts w:ascii="Garamond" w:eastAsia="Times New Roman" w:hAnsi="Garamond" w:cs="Times New Roman"/>
          <w:bCs/>
          <w:kern w:val="0"/>
          <w:sz w:val="24"/>
          <w:szCs w:val="24"/>
          <w:lang w:val="x-none" w:eastAsia="x-none"/>
          <w14:ligatures w14:val="none"/>
        </w:rPr>
        <w:t>.2.5.5  a implantação ou o aperfeiçoamento de programa de integridade</w:t>
      </w:r>
      <w:r w:rsidRPr="007E34DF">
        <w:rPr>
          <w:rFonts w:ascii="Garamond" w:eastAsia="Times New Roman" w:hAnsi="Garamond" w:cs="Times New Roman"/>
          <w:b/>
          <w:bCs/>
          <w:kern w:val="0"/>
          <w:sz w:val="24"/>
          <w:szCs w:val="24"/>
          <w:lang w:val="x-none" w:eastAsia="x-none"/>
          <w14:ligatures w14:val="none"/>
        </w:rPr>
        <w:t xml:space="preserve">, </w:t>
      </w:r>
      <w:r w:rsidRPr="007E34DF">
        <w:rPr>
          <w:rFonts w:ascii="Garamond" w:eastAsia="Times New Roman" w:hAnsi="Garamond" w:cs="Times New Roman"/>
          <w:bCs/>
          <w:kern w:val="0"/>
          <w:sz w:val="24"/>
          <w:szCs w:val="24"/>
          <w:lang w:val="x-none" w:eastAsia="x-none"/>
          <w14:ligatures w14:val="none"/>
        </w:rPr>
        <w:t>conforme normas e orientações dos órgãos de controle.</w:t>
      </w:r>
    </w:p>
    <w:p w14:paraId="7A37072A" w14:textId="77777777" w:rsidR="007E34DF" w:rsidRPr="007E34DF" w:rsidRDefault="007E34DF" w:rsidP="007E34DF">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val="x-none" w:eastAsia="x-none"/>
          <w14:ligatures w14:val="none"/>
        </w:rPr>
        <w:t>1</w:t>
      </w:r>
      <w:r w:rsidRPr="007E34DF">
        <w:rPr>
          <w:rFonts w:ascii="Garamond" w:eastAsia="Times New Roman" w:hAnsi="Garamond" w:cs="Times New Roman"/>
          <w:kern w:val="0"/>
          <w:sz w:val="24"/>
          <w:szCs w:val="24"/>
          <w:lang w:eastAsia="x-none"/>
          <w14:ligatures w14:val="none"/>
        </w:rPr>
        <w:t>7</w:t>
      </w:r>
      <w:r w:rsidRPr="007E34DF">
        <w:rPr>
          <w:rFonts w:ascii="Garamond" w:eastAsia="Times New Roman" w:hAnsi="Garamond" w:cs="Times New Roman"/>
          <w:kern w:val="0"/>
          <w:sz w:val="24"/>
          <w:szCs w:val="24"/>
          <w:lang w:val="x-none" w:eastAsia="x-none"/>
          <w14:ligatures w14:val="none"/>
        </w:rPr>
        <w:t>.3.  A sanção prevista no item 1</w:t>
      </w:r>
      <w:r w:rsidRPr="007E34DF">
        <w:rPr>
          <w:rFonts w:ascii="Garamond" w:eastAsia="Times New Roman" w:hAnsi="Garamond" w:cs="Times New Roman"/>
          <w:kern w:val="0"/>
          <w:sz w:val="24"/>
          <w:szCs w:val="24"/>
          <w:lang w:eastAsia="x-none"/>
          <w14:ligatures w14:val="none"/>
        </w:rPr>
        <w:t>7</w:t>
      </w:r>
      <w:r w:rsidRPr="007E34DF">
        <w:rPr>
          <w:rFonts w:ascii="Garamond" w:eastAsia="Times New Roman" w:hAnsi="Garamond" w:cs="Times New Roman"/>
          <w:kern w:val="0"/>
          <w:sz w:val="24"/>
          <w:szCs w:val="24"/>
          <w:lang w:val="x-none" w:eastAsia="x-none"/>
          <w14:ligatures w14:val="none"/>
        </w:rPr>
        <w:t>.1.1 será aplicada exclusivamente pela infração administrativa prevista no </w:t>
      </w:r>
      <w:hyperlink r:id="rId48" w:anchor="art155i" w:history="1">
        <w:r w:rsidRPr="007E34DF">
          <w:rPr>
            <w:rFonts w:ascii="Garamond" w:eastAsia="Times New Roman" w:hAnsi="Garamond" w:cs="Times New Roman"/>
            <w:kern w:val="0"/>
            <w:sz w:val="24"/>
            <w:szCs w:val="24"/>
            <w:u w:val="single"/>
            <w:lang w:val="x-none" w:eastAsia="x-none"/>
            <w14:ligatures w14:val="none"/>
          </w:rPr>
          <w:t>inciso I do </w:t>
        </w:r>
        <w:r w:rsidRPr="007E34DF">
          <w:rPr>
            <w:rFonts w:ascii="Garamond" w:eastAsia="Times New Roman" w:hAnsi="Garamond" w:cs="Times New Roman"/>
            <w:bCs/>
            <w:kern w:val="0"/>
            <w:sz w:val="24"/>
            <w:szCs w:val="24"/>
            <w:u w:val="single"/>
            <w:lang w:val="x-none" w:eastAsia="x-none"/>
            <w14:ligatures w14:val="none"/>
          </w:rPr>
          <w:t>caput</w:t>
        </w:r>
        <w:r w:rsidRPr="007E34DF">
          <w:rPr>
            <w:rFonts w:ascii="Garamond" w:eastAsia="Times New Roman" w:hAnsi="Garamond" w:cs="Times New Roman"/>
            <w:kern w:val="0"/>
            <w:sz w:val="24"/>
            <w:szCs w:val="24"/>
            <w:u w:val="single"/>
            <w:lang w:val="x-none" w:eastAsia="x-none"/>
            <w14:ligatures w14:val="none"/>
          </w:rPr>
          <w:t> do art. 155 da Lei</w:t>
        </w:r>
      </w:hyperlink>
      <w:r w:rsidRPr="007E34DF">
        <w:rPr>
          <w:rFonts w:ascii="Garamond" w:eastAsia="Times New Roman" w:hAnsi="Garamond" w:cs="Times New Roman"/>
          <w:kern w:val="0"/>
          <w:sz w:val="24"/>
          <w:szCs w:val="24"/>
          <w:lang w:val="x-none" w:eastAsia="x-none"/>
          <w14:ligatures w14:val="none"/>
        </w:rPr>
        <w:t xml:space="preserve"> 14.133/21, quando não se justificar a imposição de penalidade mais grave.</w:t>
      </w:r>
    </w:p>
    <w:p w14:paraId="2C1ADA6F" w14:textId="77777777" w:rsidR="007E34DF" w:rsidRPr="007E34DF" w:rsidRDefault="007E34DF" w:rsidP="007E34DF">
      <w:pPr>
        <w:spacing w:beforeLines="120" w:before="288" w:afterLines="120" w:after="288" w:line="312" w:lineRule="auto"/>
        <w:jc w:val="both"/>
        <w:rPr>
          <w:rFonts w:ascii="Garamond" w:eastAsia="Times New Roman" w:hAnsi="Garamond" w:cs="Times New Roman"/>
          <w:b/>
          <w:bCs/>
          <w:kern w:val="0"/>
          <w:sz w:val="24"/>
          <w:szCs w:val="24"/>
          <w:lang w:eastAsia="x-none"/>
          <w14:ligatures w14:val="none"/>
        </w:rPr>
      </w:pPr>
      <w:r w:rsidRPr="007E34DF">
        <w:rPr>
          <w:rFonts w:ascii="Garamond" w:eastAsia="Times New Roman" w:hAnsi="Garamond" w:cs="Times New Roman"/>
          <w:bCs/>
          <w:color w:val="1D2228"/>
          <w:kern w:val="0"/>
          <w:sz w:val="24"/>
          <w:szCs w:val="24"/>
          <w:shd w:val="clear" w:color="auto" w:fill="FFFFFF"/>
          <w:lang w:eastAsia="x-none"/>
          <w14:ligatures w14:val="none"/>
        </w:rPr>
        <w:t xml:space="preserve">17.3.1 </w:t>
      </w:r>
      <w:r w:rsidRPr="007E34DF">
        <w:rPr>
          <w:rFonts w:ascii="Garamond" w:eastAsia="Times New Roman" w:hAnsi="Garamond" w:cs="Times New Roman"/>
          <w:bCs/>
          <w:kern w:val="0"/>
          <w:sz w:val="24"/>
          <w:szCs w:val="24"/>
          <w:lang w:val="x-none" w:eastAsia="x-none"/>
          <w14:ligatures w14:val="none"/>
        </w:rPr>
        <w:t xml:space="preserve">dar causa à inexecução parcial do contrato; </w:t>
      </w:r>
      <w:r w:rsidRPr="007E34DF">
        <w:rPr>
          <w:rFonts w:ascii="Garamond" w:eastAsia="Times New Roman" w:hAnsi="Garamond" w:cs="Times New Roman"/>
          <w:b/>
          <w:bCs/>
          <w:kern w:val="0"/>
          <w:sz w:val="24"/>
          <w:szCs w:val="24"/>
          <w:lang w:val="x-none" w:eastAsia="x-none"/>
          <w14:ligatures w14:val="none"/>
        </w:rPr>
        <w:t>10% do valor da parcela inadimplida;</w:t>
      </w:r>
      <w:r w:rsidRPr="007E34DF">
        <w:rPr>
          <w:rFonts w:ascii="Garamond" w:eastAsia="Times New Roman" w:hAnsi="Garamond" w:cs="Times New Roman"/>
          <w:b/>
          <w:bCs/>
          <w:kern w:val="0"/>
          <w:sz w:val="24"/>
          <w:szCs w:val="24"/>
          <w:lang w:eastAsia="x-none"/>
          <w14:ligatures w14:val="none"/>
        </w:rPr>
        <w:t xml:space="preserve"> </w:t>
      </w:r>
    </w:p>
    <w:p w14:paraId="1D3A97B0" w14:textId="77777777" w:rsidR="007E34DF" w:rsidRPr="007E34DF" w:rsidRDefault="007E34DF" w:rsidP="007E34DF">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bCs/>
          <w:kern w:val="0"/>
          <w:sz w:val="24"/>
          <w:szCs w:val="24"/>
          <w:lang w:val="x-none" w:eastAsia="x-none"/>
          <w14:ligatures w14:val="none"/>
        </w:rPr>
        <w:t>1</w:t>
      </w:r>
      <w:r w:rsidRPr="007E34DF">
        <w:rPr>
          <w:rFonts w:ascii="Garamond" w:eastAsia="Times New Roman" w:hAnsi="Garamond" w:cs="Times New Roman"/>
          <w:bCs/>
          <w:kern w:val="0"/>
          <w:sz w:val="24"/>
          <w:szCs w:val="24"/>
          <w:lang w:eastAsia="x-none"/>
          <w14:ligatures w14:val="none"/>
        </w:rPr>
        <w:t>7</w:t>
      </w:r>
      <w:r w:rsidRPr="007E34DF">
        <w:rPr>
          <w:rFonts w:ascii="Garamond" w:eastAsia="Times New Roman" w:hAnsi="Garamond" w:cs="Times New Roman"/>
          <w:bCs/>
          <w:kern w:val="0"/>
          <w:sz w:val="24"/>
          <w:szCs w:val="24"/>
          <w:lang w:val="x-none" w:eastAsia="x-none"/>
          <w14:ligatures w14:val="none"/>
        </w:rPr>
        <w:t>.</w:t>
      </w:r>
      <w:r w:rsidRPr="007E34DF">
        <w:rPr>
          <w:rFonts w:ascii="Garamond" w:eastAsia="Times New Roman" w:hAnsi="Garamond" w:cs="Times New Roman"/>
          <w:bCs/>
          <w:kern w:val="0"/>
          <w:sz w:val="24"/>
          <w:szCs w:val="24"/>
          <w:lang w:eastAsia="x-none"/>
          <w14:ligatures w14:val="none"/>
        </w:rPr>
        <w:t>3</w:t>
      </w:r>
      <w:r w:rsidRPr="007E34DF">
        <w:rPr>
          <w:rFonts w:ascii="Garamond" w:eastAsia="Times New Roman" w:hAnsi="Garamond" w:cs="Times New Roman"/>
          <w:bCs/>
          <w:kern w:val="0"/>
          <w:sz w:val="24"/>
          <w:szCs w:val="24"/>
          <w:lang w:val="x-none" w:eastAsia="x-none"/>
          <w14:ligatures w14:val="none"/>
        </w:rPr>
        <w:t>.</w:t>
      </w:r>
      <w:r w:rsidRPr="007E34DF">
        <w:rPr>
          <w:rFonts w:ascii="Garamond" w:eastAsia="Times New Roman" w:hAnsi="Garamond" w:cs="Times New Roman"/>
          <w:bCs/>
          <w:kern w:val="0"/>
          <w:sz w:val="24"/>
          <w:szCs w:val="24"/>
          <w:lang w:eastAsia="x-none"/>
          <w14:ligatures w14:val="none"/>
        </w:rPr>
        <w:t>2</w:t>
      </w:r>
      <w:r w:rsidRPr="007E34DF">
        <w:rPr>
          <w:rFonts w:ascii="Garamond" w:eastAsia="Times New Roman" w:hAnsi="Garamond" w:cs="Times New Roman"/>
          <w:bCs/>
          <w:kern w:val="0"/>
          <w:sz w:val="24"/>
          <w:szCs w:val="24"/>
          <w:lang w:val="x-none" w:eastAsia="x-none"/>
          <w14:ligatures w14:val="none"/>
        </w:rPr>
        <w:t xml:space="preserve"> dar causa à inexecução parcial do contrato que cause grave dano à Administração, ao funcionamento dos serviços públicos ou ao interesse coletivo; </w:t>
      </w:r>
      <w:r w:rsidRPr="007E34DF">
        <w:rPr>
          <w:rFonts w:ascii="Garamond" w:eastAsia="Times New Roman" w:hAnsi="Garamond" w:cs="Times New Roman"/>
          <w:b/>
          <w:bCs/>
          <w:kern w:val="0"/>
          <w:sz w:val="24"/>
          <w:szCs w:val="24"/>
          <w:lang w:val="x-none" w:eastAsia="x-none"/>
          <w14:ligatures w14:val="none"/>
        </w:rPr>
        <w:t>15% do valor do contrato;</w:t>
      </w:r>
    </w:p>
    <w:p w14:paraId="6BD9F9BA" w14:textId="77777777" w:rsidR="007E34DF" w:rsidRPr="007E34DF" w:rsidRDefault="007E34DF" w:rsidP="007E34DF">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bCs/>
          <w:kern w:val="0"/>
          <w:sz w:val="24"/>
          <w:szCs w:val="24"/>
          <w:lang w:val="x-none" w:eastAsia="x-none"/>
          <w14:ligatures w14:val="none"/>
        </w:rPr>
        <w:t>1</w:t>
      </w:r>
      <w:r w:rsidRPr="007E34DF">
        <w:rPr>
          <w:rFonts w:ascii="Garamond" w:eastAsia="Times New Roman" w:hAnsi="Garamond" w:cs="Times New Roman"/>
          <w:bCs/>
          <w:kern w:val="0"/>
          <w:sz w:val="24"/>
          <w:szCs w:val="24"/>
          <w:lang w:eastAsia="x-none"/>
          <w14:ligatures w14:val="none"/>
        </w:rPr>
        <w:t>7</w:t>
      </w:r>
      <w:r w:rsidRPr="007E34DF">
        <w:rPr>
          <w:rFonts w:ascii="Garamond" w:eastAsia="Times New Roman" w:hAnsi="Garamond" w:cs="Times New Roman"/>
          <w:bCs/>
          <w:kern w:val="0"/>
          <w:sz w:val="24"/>
          <w:szCs w:val="24"/>
          <w:lang w:val="x-none" w:eastAsia="x-none"/>
          <w14:ligatures w14:val="none"/>
        </w:rPr>
        <w:t>.</w:t>
      </w:r>
      <w:r w:rsidRPr="007E34DF">
        <w:rPr>
          <w:rFonts w:ascii="Garamond" w:eastAsia="Times New Roman" w:hAnsi="Garamond" w:cs="Times New Roman"/>
          <w:bCs/>
          <w:kern w:val="0"/>
          <w:sz w:val="24"/>
          <w:szCs w:val="24"/>
          <w:lang w:eastAsia="x-none"/>
          <w14:ligatures w14:val="none"/>
        </w:rPr>
        <w:t>3</w:t>
      </w:r>
      <w:r w:rsidRPr="007E34DF">
        <w:rPr>
          <w:rFonts w:ascii="Garamond" w:eastAsia="Times New Roman" w:hAnsi="Garamond" w:cs="Times New Roman"/>
          <w:bCs/>
          <w:kern w:val="0"/>
          <w:sz w:val="24"/>
          <w:szCs w:val="24"/>
          <w:lang w:val="x-none" w:eastAsia="x-none"/>
          <w14:ligatures w14:val="none"/>
        </w:rPr>
        <w:t>.</w:t>
      </w:r>
      <w:r w:rsidRPr="007E34DF">
        <w:rPr>
          <w:rFonts w:ascii="Garamond" w:eastAsia="Times New Roman" w:hAnsi="Garamond" w:cs="Times New Roman"/>
          <w:bCs/>
          <w:kern w:val="0"/>
          <w:sz w:val="24"/>
          <w:szCs w:val="24"/>
          <w:lang w:eastAsia="x-none"/>
          <w14:ligatures w14:val="none"/>
        </w:rPr>
        <w:t>3</w:t>
      </w:r>
      <w:r w:rsidRPr="007E34DF">
        <w:rPr>
          <w:rFonts w:ascii="Garamond" w:eastAsia="Times New Roman" w:hAnsi="Garamond" w:cs="Times New Roman"/>
          <w:bCs/>
          <w:kern w:val="0"/>
          <w:sz w:val="24"/>
          <w:szCs w:val="24"/>
          <w:lang w:val="x-none" w:eastAsia="x-none"/>
          <w14:ligatures w14:val="none"/>
        </w:rPr>
        <w:t xml:space="preserve"> - dar causa à inexecução total do contrato; </w:t>
      </w:r>
      <w:r w:rsidRPr="007E34DF">
        <w:rPr>
          <w:rFonts w:ascii="Garamond" w:eastAsia="Times New Roman" w:hAnsi="Garamond" w:cs="Times New Roman"/>
          <w:b/>
          <w:bCs/>
          <w:kern w:val="0"/>
          <w:sz w:val="24"/>
          <w:szCs w:val="24"/>
          <w:lang w:val="x-none" w:eastAsia="x-none"/>
          <w14:ligatures w14:val="none"/>
        </w:rPr>
        <w:t>20% do valor do contrato;</w:t>
      </w:r>
    </w:p>
    <w:p w14:paraId="244E36A7" w14:textId="77777777" w:rsidR="007E34DF" w:rsidRPr="007E34DF" w:rsidRDefault="007E34DF" w:rsidP="007E34DF">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bCs/>
          <w:kern w:val="0"/>
          <w:sz w:val="24"/>
          <w:szCs w:val="24"/>
          <w:lang w:val="x-none" w:eastAsia="x-none"/>
          <w14:ligatures w14:val="none"/>
        </w:rPr>
        <w:lastRenderedPageBreak/>
        <w:t>1</w:t>
      </w:r>
      <w:r w:rsidRPr="007E34DF">
        <w:rPr>
          <w:rFonts w:ascii="Garamond" w:eastAsia="Times New Roman" w:hAnsi="Garamond" w:cs="Times New Roman"/>
          <w:bCs/>
          <w:kern w:val="0"/>
          <w:sz w:val="24"/>
          <w:szCs w:val="24"/>
          <w:lang w:eastAsia="x-none"/>
          <w14:ligatures w14:val="none"/>
        </w:rPr>
        <w:t>7</w:t>
      </w:r>
      <w:r w:rsidRPr="007E34DF">
        <w:rPr>
          <w:rFonts w:ascii="Garamond" w:eastAsia="Times New Roman" w:hAnsi="Garamond" w:cs="Times New Roman"/>
          <w:bCs/>
          <w:kern w:val="0"/>
          <w:sz w:val="24"/>
          <w:szCs w:val="24"/>
          <w:lang w:val="x-none" w:eastAsia="x-none"/>
          <w14:ligatures w14:val="none"/>
        </w:rPr>
        <w:t>.</w:t>
      </w:r>
      <w:r w:rsidRPr="007E34DF">
        <w:rPr>
          <w:rFonts w:ascii="Garamond" w:eastAsia="Times New Roman" w:hAnsi="Garamond" w:cs="Times New Roman"/>
          <w:bCs/>
          <w:kern w:val="0"/>
          <w:sz w:val="24"/>
          <w:szCs w:val="24"/>
          <w:lang w:eastAsia="x-none"/>
          <w14:ligatures w14:val="none"/>
        </w:rPr>
        <w:t>3</w:t>
      </w:r>
      <w:r w:rsidRPr="007E34DF">
        <w:rPr>
          <w:rFonts w:ascii="Garamond" w:eastAsia="Times New Roman" w:hAnsi="Garamond" w:cs="Times New Roman"/>
          <w:bCs/>
          <w:kern w:val="0"/>
          <w:sz w:val="24"/>
          <w:szCs w:val="24"/>
          <w:lang w:val="x-none" w:eastAsia="x-none"/>
          <w14:ligatures w14:val="none"/>
        </w:rPr>
        <w:t>.</w:t>
      </w:r>
      <w:r w:rsidRPr="007E34DF">
        <w:rPr>
          <w:rFonts w:ascii="Garamond" w:eastAsia="Times New Roman" w:hAnsi="Garamond" w:cs="Times New Roman"/>
          <w:bCs/>
          <w:kern w:val="0"/>
          <w:sz w:val="24"/>
          <w:szCs w:val="24"/>
          <w:lang w:eastAsia="x-none"/>
          <w14:ligatures w14:val="none"/>
        </w:rPr>
        <w:t>4</w:t>
      </w:r>
      <w:r w:rsidRPr="007E34DF">
        <w:rPr>
          <w:rFonts w:ascii="Garamond" w:eastAsia="Times New Roman" w:hAnsi="Garamond" w:cs="Times New Roman"/>
          <w:bCs/>
          <w:kern w:val="0"/>
          <w:sz w:val="24"/>
          <w:szCs w:val="24"/>
          <w:lang w:val="x-none" w:eastAsia="x-none"/>
          <w14:ligatures w14:val="none"/>
        </w:rPr>
        <w:t xml:space="preserve">- deixar de entregar a documentação exigida para o certame; </w:t>
      </w:r>
      <w:r w:rsidRPr="007E34DF">
        <w:rPr>
          <w:rFonts w:ascii="Garamond" w:eastAsia="Times New Roman" w:hAnsi="Garamond" w:cs="Times New Roman"/>
          <w:b/>
          <w:bCs/>
          <w:kern w:val="0"/>
          <w:sz w:val="24"/>
          <w:szCs w:val="24"/>
          <w:lang w:val="x-none" w:eastAsia="x-none"/>
          <w14:ligatures w14:val="none"/>
        </w:rPr>
        <w:t>5% do valor do contrato;</w:t>
      </w:r>
    </w:p>
    <w:p w14:paraId="679375AA" w14:textId="77777777" w:rsidR="007E34DF" w:rsidRPr="007E34DF" w:rsidRDefault="007E34DF" w:rsidP="007E34DF">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bCs/>
          <w:kern w:val="0"/>
          <w:sz w:val="24"/>
          <w:szCs w:val="24"/>
          <w:lang w:val="x-none" w:eastAsia="x-none"/>
          <w14:ligatures w14:val="none"/>
        </w:rPr>
        <w:t>1</w:t>
      </w:r>
      <w:r w:rsidRPr="007E34DF">
        <w:rPr>
          <w:rFonts w:ascii="Garamond" w:eastAsia="Times New Roman" w:hAnsi="Garamond" w:cs="Times New Roman"/>
          <w:bCs/>
          <w:kern w:val="0"/>
          <w:sz w:val="24"/>
          <w:szCs w:val="24"/>
          <w:lang w:eastAsia="x-none"/>
          <w14:ligatures w14:val="none"/>
        </w:rPr>
        <w:t>7</w:t>
      </w:r>
      <w:r w:rsidRPr="007E34DF">
        <w:rPr>
          <w:rFonts w:ascii="Garamond" w:eastAsia="Times New Roman" w:hAnsi="Garamond" w:cs="Times New Roman"/>
          <w:bCs/>
          <w:kern w:val="0"/>
          <w:sz w:val="24"/>
          <w:szCs w:val="24"/>
          <w:lang w:val="x-none" w:eastAsia="x-none"/>
          <w14:ligatures w14:val="none"/>
        </w:rPr>
        <w:t>.</w:t>
      </w:r>
      <w:r w:rsidRPr="007E34DF">
        <w:rPr>
          <w:rFonts w:ascii="Garamond" w:eastAsia="Times New Roman" w:hAnsi="Garamond" w:cs="Times New Roman"/>
          <w:bCs/>
          <w:kern w:val="0"/>
          <w:sz w:val="24"/>
          <w:szCs w:val="24"/>
          <w:lang w:eastAsia="x-none"/>
          <w14:ligatures w14:val="none"/>
        </w:rPr>
        <w:t>3</w:t>
      </w:r>
      <w:r w:rsidRPr="007E34DF">
        <w:rPr>
          <w:rFonts w:ascii="Garamond" w:eastAsia="Times New Roman" w:hAnsi="Garamond" w:cs="Times New Roman"/>
          <w:bCs/>
          <w:kern w:val="0"/>
          <w:sz w:val="24"/>
          <w:szCs w:val="24"/>
          <w:lang w:val="x-none" w:eastAsia="x-none"/>
          <w14:ligatures w14:val="none"/>
        </w:rPr>
        <w:t>.</w:t>
      </w:r>
      <w:r w:rsidRPr="007E34DF">
        <w:rPr>
          <w:rFonts w:ascii="Garamond" w:eastAsia="Times New Roman" w:hAnsi="Garamond" w:cs="Times New Roman"/>
          <w:bCs/>
          <w:kern w:val="0"/>
          <w:sz w:val="24"/>
          <w:szCs w:val="24"/>
          <w:lang w:eastAsia="x-none"/>
          <w14:ligatures w14:val="none"/>
        </w:rPr>
        <w:t>5</w:t>
      </w:r>
      <w:r w:rsidRPr="007E34DF">
        <w:rPr>
          <w:rFonts w:ascii="Garamond" w:eastAsia="Times New Roman" w:hAnsi="Garamond" w:cs="Times New Roman"/>
          <w:bCs/>
          <w:kern w:val="0"/>
          <w:sz w:val="24"/>
          <w:szCs w:val="24"/>
          <w:lang w:val="x-none" w:eastAsia="x-none"/>
          <w14:ligatures w14:val="none"/>
        </w:rPr>
        <w:t xml:space="preserve"> - não manter a proposta, salvo em decorrência de fato superveniente devidamente justificado; </w:t>
      </w:r>
      <w:r w:rsidRPr="007E34DF">
        <w:rPr>
          <w:rFonts w:ascii="Garamond" w:eastAsia="Times New Roman" w:hAnsi="Garamond" w:cs="Times New Roman"/>
          <w:b/>
          <w:bCs/>
          <w:kern w:val="0"/>
          <w:sz w:val="24"/>
          <w:szCs w:val="24"/>
          <w:lang w:val="x-none" w:eastAsia="x-none"/>
          <w14:ligatures w14:val="none"/>
        </w:rPr>
        <w:t>10% do valor do contrato;</w:t>
      </w:r>
    </w:p>
    <w:p w14:paraId="1F15E229" w14:textId="77777777" w:rsidR="007E34DF" w:rsidRPr="007E34DF" w:rsidRDefault="007E34DF" w:rsidP="007E34DF">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bCs/>
          <w:kern w:val="0"/>
          <w:sz w:val="24"/>
          <w:szCs w:val="24"/>
          <w:lang w:val="x-none" w:eastAsia="x-none"/>
          <w14:ligatures w14:val="none"/>
        </w:rPr>
        <w:t>1</w:t>
      </w:r>
      <w:r w:rsidRPr="007E34DF">
        <w:rPr>
          <w:rFonts w:ascii="Garamond" w:eastAsia="Times New Roman" w:hAnsi="Garamond" w:cs="Times New Roman"/>
          <w:bCs/>
          <w:kern w:val="0"/>
          <w:sz w:val="24"/>
          <w:szCs w:val="24"/>
          <w:lang w:eastAsia="x-none"/>
          <w14:ligatures w14:val="none"/>
        </w:rPr>
        <w:t>7</w:t>
      </w:r>
      <w:r w:rsidRPr="007E34DF">
        <w:rPr>
          <w:rFonts w:ascii="Garamond" w:eastAsia="Times New Roman" w:hAnsi="Garamond" w:cs="Times New Roman"/>
          <w:bCs/>
          <w:kern w:val="0"/>
          <w:sz w:val="24"/>
          <w:szCs w:val="24"/>
          <w:lang w:val="x-none" w:eastAsia="x-none"/>
          <w14:ligatures w14:val="none"/>
        </w:rPr>
        <w:t>.</w:t>
      </w:r>
      <w:r w:rsidRPr="007E34DF">
        <w:rPr>
          <w:rFonts w:ascii="Garamond" w:eastAsia="Times New Roman" w:hAnsi="Garamond" w:cs="Times New Roman"/>
          <w:bCs/>
          <w:kern w:val="0"/>
          <w:sz w:val="24"/>
          <w:szCs w:val="24"/>
          <w:lang w:eastAsia="x-none"/>
          <w14:ligatures w14:val="none"/>
        </w:rPr>
        <w:t>3</w:t>
      </w:r>
      <w:r w:rsidRPr="007E34DF">
        <w:rPr>
          <w:rFonts w:ascii="Garamond" w:eastAsia="Times New Roman" w:hAnsi="Garamond" w:cs="Times New Roman"/>
          <w:bCs/>
          <w:kern w:val="0"/>
          <w:sz w:val="24"/>
          <w:szCs w:val="24"/>
          <w:lang w:val="x-none" w:eastAsia="x-none"/>
          <w14:ligatures w14:val="none"/>
        </w:rPr>
        <w:t>.</w:t>
      </w:r>
      <w:r w:rsidRPr="007E34DF">
        <w:rPr>
          <w:rFonts w:ascii="Garamond" w:eastAsia="Times New Roman" w:hAnsi="Garamond" w:cs="Times New Roman"/>
          <w:bCs/>
          <w:kern w:val="0"/>
          <w:sz w:val="24"/>
          <w:szCs w:val="24"/>
          <w:lang w:eastAsia="x-none"/>
          <w14:ligatures w14:val="none"/>
        </w:rPr>
        <w:t>6</w:t>
      </w:r>
      <w:r w:rsidRPr="007E34DF">
        <w:rPr>
          <w:rFonts w:ascii="Garamond" w:eastAsia="Times New Roman" w:hAnsi="Garamond" w:cs="Times New Roman"/>
          <w:bCs/>
          <w:kern w:val="0"/>
          <w:sz w:val="24"/>
          <w:szCs w:val="24"/>
          <w:lang w:val="x-none" w:eastAsia="x-none"/>
          <w14:ligatures w14:val="none"/>
        </w:rPr>
        <w:t xml:space="preserve"> - não celebrar o contrato ou não entregar a documentação exigida para a contratação, quando convocado dentro do prazo de validade de sua proposta; </w:t>
      </w:r>
      <w:r w:rsidRPr="007E34DF">
        <w:rPr>
          <w:rFonts w:ascii="Garamond" w:eastAsia="Times New Roman" w:hAnsi="Garamond" w:cs="Times New Roman"/>
          <w:b/>
          <w:bCs/>
          <w:kern w:val="0"/>
          <w:sz w:val="24"/>
          <w:szCs w:val="24"/>
          <w:lang w:val="x-none" w:eastAsia="x-none"/>
          <w14:ligatures w14:val="none"/>
        </w:rPr>
        <w:t>5% do valor do contrato;</w:t>
      </w:r>
    </w:p>
    <w:p w14:paraId="25920BD9" w14:textId="77777777" w:rsidR="007E34DF" w:rsidRPr="007E34DF" w:rsidRDefault="007E34DF" w:rsidP="007E34DF">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bCs/>
          <w:kern w:val="0"/>
          <w:sz w:val="24"/>
          <w:szCs w:val="24"/>
          <w:lang w:val="x-none" w:eastAsia="x-none"/>
          <w14:ligatures w14:val="none"/>
        </w:rPr>
        <w:t>1</w:t>
      </w:r>
      <w:r w:rsidRPr="007E34DF">
        <w:rPr>
          <w:rFonts w:ascii="Garamond" w:eastAsia="Times New Roman" w:hAnsi="Garamond" w:cs="Times New Roman"/>
          <w:bCs/>
          <w:kern w:val="0"/>
          <w:sz w:val="24"/>
          <w:szCs w:val="24"/>
          <w:lang w:eastAsia="x-none"/>
          <w14:ligatures w14:val="none"/>
        </w:rPr>
        <w:t>7</w:t>
      </w:r>
      <w:r w:rsidRPr="007E34DF">
        <w:rPr>
          <w:rFonts w:ascii="Garamond" w:eastAsia="Times New Roman" w:hAnsi="Garamond" w:cs="Times New Roman"/>
          <w:bCs/>
          <w:kern w:val="0"/>
          <w:sz w:val="24"/>
          <w:szCs w:val="24"/>
          <w:lang w:val="x-none" w:eastAsia="x-none"/>
          <w14:ligatures w14:val="none"/>
        </w:rPr>
        <w:t>.</w:t>
      </w:r>
      <w:r w:rsidRPr="007E34DF">
        <w:rPr>
          <w:rFonts w:ascii="Garamond" w:eastAsia="Times New Roman" w:hAnsi="Garamond" w:cs="Times New Roman"/>
          <w:bCs/>
          <w:kern w:val="0"/>
          <w:sz w:val="24"/>
          <w:szCs w:val="24"/>
          <w:lang w:eastAsia="x-none"/>
          <w14:ligatures w14:val="none"/>
        </w:rPr>
        <w:t>3</w:t>
      </w:r>
      <w:r w:rsidRPr="007E34DF">
        <w:rPr>
          <w:rFonts w:ascii="Garamond" w:eastAsia="Times New Roman" w:hAnsi="Garamond" w:cs="Times New Roman"/>
          <w:bCs/>
          <w:kern w:val="0"/>
          <w:sz w:val="24"/>
          <w:szCs w:val="24"/>
          <w:lang w:val="x-none" w:eastAsia="x-none"/>
          <w14:ligatures w14:val="none"/>
        </w:rPr>
        <w:t>.</w:t>
      </w:r>
      <w:r w:rsidRPr="007E34DF">
        <w:rPr>
          <w:rFonts w:ascii="Garamond" w:eastAsia="Times New Roman" w:hAnsi="Garamond" w:cs="Times New Roman"/>
          <w:bCs/>
          <w:kern w:val="0"/>
          <w:sz w:val="24"/>
          <w:szCs w:val="24"/>
          <w:lang w:eastAsia="x-none"/>
          <w14:ligatures w14:val="none"/>
        </w:rPr>
        <w:t>7</w:t>
      </w:r>
      <w:r w:rsidRPr="007E34DF">
        <w:rPr>
          <w:rFonts w:ascii="Garamond" w:eastAsia="Times New Roman" w:hAnsi="Garamond" w:cs="Times New Roman"/>
          <w:bCs/>
          <w:kern w:val="0"/>
          <w:sz w:val="24"/>
          <w:szCs w:val="24"/>
          <w:lang w:val="x-none" w:eastAsia="x-none"/>
          <w14:ligatures w14:val="none"/>
        </w:rPr>
        <w:t xml:space="preserve"> - ensejar o retardamento da execução ou da entrega do objeto da licitação sem motivo justificado; </w:t>
      </w:r>
      <w:r w:rsidRPr="007E34DF">
        <w:rPr>
          <w:rFonts w:ascii="Garamond" w:eastAsia="Times New Roman" w:hAnsi="Garamond" w:cs="Times New Roman"/>
          <w:b/>
          <w:bCs/>
          <w:kern w:val="0"/>
          <w:sz w:val="24"/>
          <w:szCs w:val="24"/>
          <w:lang w:val="x-none" w:eastAsia="x-none"/>
          <w14:ligatures w14:val="none"/>
        </w:rPr>
        <w:t>10% do valor do contrato;</w:t>
      </w:r>
    </w:p>
    <w:p w14:paraId="6EDD4C36" w14:textId="77777777" w:rsidR="007E34DF" w:rsidRPr="007E34DF" w:rsidRDefault="007E34DF" w:rsidP="007E34DF">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bCs/>
          <w:kern w:val="0"/>
          <w:sz w:val="24"/>
          <w:szCs w:val="24"/>
          <w:lang w:val="x-none" w:eastAsia="x-none"/>
          <w14:ligatures w14:val="none"/>
        </w:rPr>
        <w:t>1</w:t>
      </w:r>
      <w:r w:rsidRPr="007E34DF">
        <w:rPr>
          <w:rFonts w:ascii="Garamond" w:eastAsia="Times New Roman" w:hAnsi="Garamond" w:cs="Times New Roman"/>
          <w:bCs/>
          <w:kern w:val="0"/>
          <w:sz w:val="24"/>
          <w:szCs w:val="24"/>
          <w:lang w:eastAsia="x-none"/>
          <w14:ligatures w14:val="none"/>
        </w:rPr>
        <w:t>7.3</w:t>
      </w:r>
      <w:r w:rsidRPr="007E34DF">
        <w:rPr>
          <w:rFonts w:ascii="Garamond" w:eastAsia="Times New Roman" w:hAnsi="Garamond" w:cs="Times New Roman"/>
          <w:bCs/>
          <w:kern w:val="0"/>
          <w:sz w:val="24"/>
          <w:szCs w:val="24"/>
          <w:lang w:val="x-none" w:eastAsia="x-none"/>
          <w14:ligatures w14:val="none"/>
        </w:rPr>
        <w:t>.</w:t>
      </w:r>
      <w:r w:rsidRPr="007E34DF">
        <w:rPr>
          <w:rFonts w:ascii="Garamond" w:eastAsia="Times New Roman" w:hAnsi="Garamond" w:cs="Times New Roman"/>
          <w:bCs/>
          <w:kern w:val="0"/>
          <w:sz w:val="24"/>
          <w:szCs w:val="24"/>
          <w:lang w:eastAsia="x-none"/>
          <w14:ligatures w14:val="none"/>
        </w:rPr>
        <w:t>8</w:t>
      </w:r>
      <w:r w:rsidRPr="007E34DF">
        <w:rPr>
          <w:rFonts w:ascii="Garamond" w:eastAsia="Times New Roman" w:hAnsi="Garamond" w:cs="Times New Roman"/>
          <w:bCs/>
          <w:kern w:val="0"/>
          <w:sz w:val="24"/>
          <w:szCs w:val="24"/>
          <w:lang w:val="x-none" w:eastAsia="x-none"/>
          <w14:ligatures w14:val="none"/>
        </w:rPr>
        <w:t xml:space="preserve"> - apresentar declaração ou documentação falsa exigida para o certame ou prestar declaração falsa durante a licitação ou a execução do contrato; </w:t>
      </w:r>
      <w:r w:rsidRPr="007E34DF">
        <w:rPr>
          <w:rFonts w:ascii="Garamond" w:eastAsia="Times New Roman" w:hAnsi="Garamond" w:cs="Times New Roman"/>
          <w:b/>
          <w:bCs/>
          <w:kern w:val="0"/>
          <w:sz w:val="24"/>
          <w:szCs w:val="24"/>
          <w:lang w:val="x-none" w:eastAsia="x-none"/>
          <w14:ligatures w14:val="none"/>
        </w:rPr>
        <w:t>30% do valor do contrato;</w:t>
      </w:r>
    </w:p>
    <w:p w14:paraId="3AC19F4A" w14:textId="77777777" w:rsidR="007E34DF" w:rsidRPr="007E34DF" w:rsidRDefault="007E34DF" w:rsidP="007E34DF">
      <w:pPr>
        <w:keepNext/>
        <w:keepLines/>
        <w:tabs>
          <w:tab w:val="left" w:pos="0"/>
        </w:tabs>
        <w:spacing w:before="240" w:after="0" w:line="240" w:lineRule="auto"/>
        <w:jc w:val="both"/>
        <w:outlineLvl w:val="0"/>
        <w:rPr>
          <w:rFonts w:ascii="Garamond" w:eastAsia="Times New Roman" w:hAnsi="Garamond" w:cs="Times New Roman"/>
          <w:b/>
          <w:bCs/>
          <w:kern w:val="0"/>
          <w:sz w:val="24"/>
          <w:szCs w:val="24"/>
          <w:lang w:val="x-none" w:eastAsia="x-none"/>
          <w14:ligatures w14:val="none"/>
        </w:rPr>
      </w:pPr>
      <w:r w:rsidRPr="007E34DF">
        <w:rPr>
          <w:rFonts w:ascii="Garamond" w:eastAsia="Times New Roman" w:hAnsi="Garamond" w:cs="Times New Roman"/>
          <w:bCs/>
          <w:kern w:val="0"/>
          <w:sz w:val="24"/>
          <w:szCs w:val="24"/>
          <w:lang w:val="x-none" w:eastAsia="x-none"/>
          <w14:ligatures w14:val="none"/>
        </w:rPr>
        <w:t>1</w:t>
      </w:r>
      <w:r w:rsidRPr="007E34DF">
        <w:rPr>
          <w:rFonts w:ascii="Garamond" w:eastAsia="Times New Roman" w:hAnsi="Garamond" w:cs="Times New Roman"/>
          <w:bCs/>
          <w:kern w:val="0"/>
          <w:sz w:val="24"/>
          <w:szCs w:val="24"/>
          <w:lang w:eastAsia="x-none"/>
          <w14:ligatures w14:val="none"/>
        </w:rPr>
        <w:t>7</w:t>
      </w:r>
      <w:r w:rsidRPr="007E34DF">
        <w:rPr>
          <w:rFonts w:ascii="Garamond" w:eastAsia="Times New Roman" w:hAnsi="Garamond" w:cs="Times New Roman"/>
          <w:bCs/>
          <w:kern w:val="0"/>
          <w:sz w:val="24"/>
          <w:szCs w:val="24"/>
          <w:lang w:val="x-none" w:eastAsia="x-none"/>
          <w14:ligatures w14:val="none"/>
        </w:rPr>
        <w:t>.</w:t>
      </w:r>
      <w:r w:rsidRPr="007E34DF">
        <w:rPr>
          <w:rFonts w:ascii="Garamond" w:eastAsia="Times New Roman" w:hAnsi="Garamond" w:cs="Times New Roman"/>
          <w:bCs/>
          <w:kern w:val="0"/>
          <w:sz w:val="24"/>
          <w:szCs w:val="24"/>
          <w:lang w:eastAsia="x-none"/>
          <w14:ligatures w14:val="none"/>
        </w:rPr>
        <w:t>3</w:t>
      </w:r>
      <w:r w:rsidRPr="007E34DF">
        <w:rPr>
          <w:rFonts w:ascii="Garamond" w:eastAsia="Times New Roman" w:hAnsi="Garamond" w:cs="Times New Roman"/>
          <w:bCs/>
          <w:kern w:val="0"/>
          <w:sz w:val="24"/>
          <w:szCs w:val="24"/>
          <w:lang w:val="x-none" w:eastAsia="x-none"/>
          <w14:ligatures w14:val="none"/>
        </w:rPr>
        <w:t>.</w:t>
      </w:r>
      <w:r w:rsidRPr="007E34DF">
        <w:rPr>
          <w:rFonts w:ascii="Garamond" w:eastAsia="Times New Roman" w:hAnsi="Garamond" w:cs="Times New Roman"/>
          <w:bCs/>
          <w:kern w:val="0"/>
          <w:sz w:val="24"/>
          <w:szCs w:val="24"/>
          <w:lang w:eastAsia="x-none"/>
          <w14:ligatures w14:val="none"/>
        </w:rPr>
        <w:t>9</w:t>
      </w:r>
      <w:r w:rsidRPr="007E34DF">
        <w:rPr>
          <w:rFonts w:ascii="Garamond" w:eastAsia="Times New Roman" w:hAnsi="Garamond" w:cs="Times New Roman"/>
          <w:bCs/>
          <w:kern w:val="0"/>
          <w:sz w:val="24"/>
          <w:szCs w:val="24"/>
          <w:lang w:val="x-none" w:eastAsia="x-none"/>
          <w14:ligatures w14:val="none"/>
        </w:rPr>
        <w:t xml:space="preserve"> - fraudar a licitação ou praticar ato fraudulento na execução do contrato;</w:t>
      </w:r>
      <w:r w:rsidRPr="007E34DF">
        <w:rPr>
          <w:rFonts w:ascii="Garamond" w:eastAsia="Times New Roman" w:hAnsi="Garamond" w:cs="Times New Roman"/>
          <w:b/>
          <w:bCs/>
          <w:kern w:val="0"/>
          <w:sz w:val="24"/>
          <w:szCs w:val="24"/>
          <w:lang w:val="x-none" w:eastAsia="x-none"/>
          <w14:ligatures w14:val="none"/>
        </w:rPr>
        <w:t xml:space="preserve"> 30% do valor do contrato;</w:t>
      </w:r>
    </w:p>
    <w:p w14:paraId="3108B479" w14:textId="77777777" w:rsidR="007E34DF" w:rsidRPr="007E34DF" w:rsidRDefault="007E34DF" w:rsidP="007E34DF">
      <w:pPr>
        <w:suppressAutoHyphens/>
        <w:spacing w:after="0" w:line="240" w:lineRule="auto"/>
        <w:rPr>
          <w:rFonts w:ascii="Garamond" w:eastAsia="Times New Roman" w:hAnsi="Garamond" w:cs="Times New Roman"/>
          <w:kern w:val="0"/>
          <w:sz w:val="24"/>
          <w:szCs w:val="24"/>
          <w:lang w:val="x-none" w:eastAsia="x-none"/>
          <w14:ligatures w14:val="none"/>
        </w:rPr>
      </w:pPr>
    </w:p>
    <w:p w14:paraId="36005096" w14:textId="77777777" w:rsidR="007E34DF" w:rsidRPr="007E34DF" w:rsidRDefault="007E34DF" w:rsidP="007E34DF">
      <w:pPr>
        <w:spacing w:after="0" w:line="240" w:lineRule="auto"/>
        <w:jc w:val="both"/>
        <w:rPr>
          <w:rFonts w:ascii="Garamond" w:eastAsia="Times New Roman" w:hAnsi="Garamond" w:cs="Times New Roman"/>
          <w:b/>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val="x-none" w:eastAsia="x-none"/>
          <w14:ligatures w14:val="none"/>
        </w:rPr>
        <w:t>1</w:t>
      </w:r>
      <w:r w:rsidRPr="007E34DF">
        <w:rPr>
          <w:rFonts w:ascii="Garamond" w:eastAsia="Times New Roman" w:hAnsi="Garamond" w:cs="Times New Roman"/>
          <w:color w:val="000000"/>
          <w:kern w:val="0"/>
          <w:sz w:val="24"/>
          <w:szCs w:val="24"/>
          <w:lang w:eastAsia="x-none"/>
          <w14:ligatures w14:val="none"/>
        </w:rPr>
        <w:t>7</w:t>
      </w:r>
      <w:r w:rsidRPr="007E34DF">
        <w:rPr>
          <w:rFonts w:ascii="Garamond" w:eastAsia="Times New Roman" w:hAnsi="Garamond" w:cs="Times New Roman"/>
          <w:color w:val="000000"/>
          <w:kern w:val="0"/>
          <w:sz w:val="24"/>
          <w:szCs w:val="24"/>
          <w:lang w:val="x-none" w:eastAsia="x-none"/>
          <w14:ligatures w14:val="none"/>
        </w:rPr>
        <w:t>.</w:t>
      </w:r>
      <w:r w:rsidRPr="007E34DF">
        <w:rPr>
          <w:rFonts w:ascii="Garamond" w:eastAsia="Times New Roman" w:hAnsi="Garamond" w:cs="Times New Roman"/>
          <w:color w:val="000000"/>
          <w:kern w:val="0"/>
          <w:sz w:val="24"/>
          <w:szCs w:val="24"/>
          <w:lang w:eastAsia="x-none"/>
          <w14:ligatures w14:val="none"/>
        </w:rPr>
        <w:t>3</w:t>
      </w:r>
      <w:r w:rsidRPr="007E34DF">
        <w:rPr>
          <w:rFonts w:ascii="Garamond" w:eastAsia="Times New Roman" w:hAnsi="Garamond" w:cs="Times New Roman"/>
          <w:color w:val="000000"/>
          <w:kern w:val="0"/>
          <w:sz w:val="24"/>
          <w:szCs w:val="24"/>
          <w:lang w:val="x-none" w:eastAsia="x-none"/>
          <w14:ligatures w14:val="none"/>
        </w:rPr>
        <w:t>.1</w:t>
      </w:r>
      <w:r w:rsidRPr="007E34DF">
        <w:rPr>
          <w:rFonts w:ascii="Garamond" w:eastAsia="Times New Roman" w:hAnsi="Garamond" w:cs="Times New Roman"/>
          <w:color w:val="000000"/>
          <w:kern w:val="0"/>
          <w:sz w:val="24"/>
          <w:szCs w:val="24"/>
          <w:lang w:eastAsia="x-none"/>
          <w14:ligatures w14:val="none"/>
        </w:rPr>
        <w:t>0</w:t>
      </w:r>
      <w:r w:rsidRPr="007E34DF">
        <w:rPr>
          <w:rFonts w:ascii="Garamond" w:eastAsia="Times New Roman" w:hAnsi="Garamond" w:cs="Times New Roman"/>
          <w:color w:val="000000"/>
          <w:kern w:val="0"/>
          <w:sz w:val="24"/>
          <w:szCs w:val="24"/>
          <w:lang w:val="x-none" w:eastAsia="x-none"/>
          <w14:ligatures w14:val="none"/>
        </w:rPr>
        <w:t xml:space="preserve"> - comportar-se de modo inidôneo ou cometer fraude de qualquer natureza; </w:t>
      </w:r>
      <w:r w:rsidRPr="007E34DF">
        <w:rPr>
          <w:rFonts w:ascii="Garamond" w:eastAsia="Times New Roman" w:hAnsi="Garamond" w:cs="Times New Roman"/>
          <w:b/>
          <w:color w:val="000000"/>
          <w:kern w:val="0"/>
          <w:sz w:val="24"/>
          <w:szCs w:val="24"/>
          <w:lang w:val="x-none" w:eastAsia="x-none"/>
          <w14:ligatures w14:val="none"/>
        </w:rPr>
        <w:t xml:space="preserve">30% do valor </w:t>
      </w:r>
      <w:r w:rsidRPr="007E34DF">
        <w:rPr>
          <w:rFonts w:ascii="Garamond" w:eastAsia="Times New Roman" w:hAnsi="Garamond" w:cs="Times New Roman"/>
          <w:b/>
          <w:color w:val="000000"/>
          <w:kern w:val="0"/>
          <w:sz w:val="24"/>
          <w:szCs w:val="24"/>
          <w:lang w:eastAsia="x-none"/>
          <w14:ligatures w14:val="none"/>
        </w:rPr>
        <w:t xml:space="preserve">   </w:t>
      </w:r>
      <w:r w:rsidRPr="007E34DF">
        <w:rPr>
          <w:rFonts w:ascii="Garamond" w:eastAsia="Times New Roman" w:hAnsi="Garamond" w:cs="Times New Roman"/>
          <w:b/>
          <w:color w:val="000000"/>
          <w:kern w:val="0"/>
          <w:sz w:val="24"/>
          <w:szCs w:val="24"/>
          <w:lang w:val="x-none" w:eastAsia="x-none"/>
          <w14:ligatures w14:val="none"/>
        </w:rPr>
        <w:t>do contrato;</w:t>
      </w:r>
    </w:p>
    <w:p w14:paraId="45206109" w14:textId="77777777" w:rsidR="007E34DF" w:rsidRPr="007E34DF" w:rsidRDefault="007E34DF" w:rsidP="007E34DF">
      <w:pPr>
        <w:spacing w:after="0" w:line="240" w:lineRule="auto"/>
        <w:jc w:val="both"/>
        <w:rPr>
          <w:rFonts w:ascii="Garamond" w:eastAsia="Times New Roman" w:hAnsi="Garamond" w:cs="Times New Roman"/>
          <w:color w:val="000000"/>
          <w:kern w:val="0"/>
          <w:sz w:val="24"/>
          <w:szCs w:val="24"/>
          <w:lang w:val="x-none" w:eastAsia="x-none"/>
          <w14:ligatures w14:val="none"/>
        </w:rPr>
      </w:pPr>
    </w:p>
    <w:p w14:paraId="0637683F" w14:textId="77777777" w:rsidR="007E34DF" w:rsidRPr="007E34DF" w:rsidRDefault="007E34DF" w:rsidP="007E34DF">
      <w:pPr>
        <w:spacing w:after="0" w:line="240" w:lineRule="auto"/>
        <w:jc w:val="both"/>
        <w:rPr>
          <w:rFonts w:ascii="Garamond" w:eastAsia="Times New Roman" w:hAnsi="Garamond" w:cs="Times New Roman"/>
          <w:color w:val="000000"/>
          <w:kern w:val="0"/>
          <w:sz w:val="24"/>
          <w:szCs w:val="24"/>
          <w:lang w:eastAsia="x-none"/>
          <w14:ligatures w14:val="none"/>
        </w:rPr>
      </w:pPr>
      <w:r w:rsidRPr="007E34DF">
        <w:rPr>
          <w:rFonts w:ascii="Garamond" w:eastAsia="Times New Roman" w:hAnsi="Garamond" w:cs="Times New Roman"/>
          <w:color w:val="000000"/>
          <w:kern w:val="0"/>
          <w:sz w:val="24"/>
          <w:szCs w:val="24"/>
          <w:lang w:val="x-none" w:eastAsia="x-none"/>
          <w14:ligatures w14:val="none"/>
        </w:rPr>
        <w:t>1</w:t>
      </w:r>
      <w:r w:rsidRPr="007E34DF">
        <w:rPr>
          <w:rFonts w:ascii="Garamond" w:eastAsia="Times New Roman" w:hAnsi="Garamond" w:cs="Times New Roman"/>
          <w:color w:val="000000"/>
          <w:kern w:val="0"/>
          <w:sz w:val="24"/>
          <w:szCs w:val="24"/>
          <w:lang w:eastAsia="x-none"/>
          <w14:ligatures w14:val="none"/>
        </w:rPr>
        <w:t>7</w:t>
      </w:r>
      <w:r w:rsidRPr="007E34DF">
        <w:rPr>
          <w:rFonts w:ascii="Garamond" w:eastAsia="Times New Roman" w:hAnsi="Garamond" w:cs="Times New Roman"/>
          <w:color w:val="000000"/>
          <w:kern w:val="0"/>
          <w:sz w:val="24"/>
          <w:szCs w:val="24"/>
          <w:lang w:val="x-none" w:eastAsia="x-none"/>
          <w14:ligatures w14:val="none"/>
        </w:rPr>
        <w:t>.</w:t>
      </w:r>
      <w:r w:rsidRPr="007E34DF">
        <w:rPr>
          <w:rFonts w:ascii="Garamond" w:eastAsia="Times New Roman" w:hAnsi="Garamond" w:cs="Times New Roman"/>
          <w:color w:val="000000"/>
          <w:kern w:val="0"/>
          <w:sz w:val="24"/>
          <w:szCs w:val="24"/>
          <w:lang w:eastAsia="x-none"/>
          <w14:ligatures w14:val="none"/>
        </w:rPr>
        <w:t>3</w:t>
      </w:r>
      <w:r w:rsidRPr="007E34DF">
        <w:rPr>
          <w:rFonts w:ascii="Garamond" w:eastAsia="Times New Roman" w:hAnsi="Garamond" w:cs="Times New Roman"/>
          <w:color w:val="000000"/>
          <w:kern w:val="0"/>
          <w:sz w:val="24"/>
          <w:szCs w:val="24"/>
          <w:lang w:val="x-none" w:eastAsia="x-none"/>
          <w14:ligatures w14:val="none"/>
        </w:rPr>
        <w:t>.1</w:t>
      </w:r>
      <w:r w:rsidRPr="007E34DF">
        <w:rPr>
          <w:rFonts w:ascii="Garamond" w:eastAsia="Times New Roman" w:hAnsi="Garamond" w:cs="Times New Roman"/>
          <w:color w:val="000000"/>
          <w:kern w:val="0"/>
          <w:sz w:val="24"/>
          <w:szCs w:val="24"/>
          <w:lang w:eastAsia="x-none"/>
          <w14:ligatures w14:val="none"/>
        </w:rPr>
        <w:t>1</w:t>
      </w:r>
      <w:r w:rsidRPr="007E34DF">
        <w:rPr>
          <w:rFonts w:ascii="Garamond" w:eastAsia="Times New Roman" w:hAnsi="Garamond" w:cs="Times New Roman"/>
          <w:color w:val="000000"/>
          <w:kern w:val="0"/>
          <w:sz w:val="24"/>
          <w:szCs w:val="24"/>
          <w:lang w:val="x-none" w:eastAsia="x-none"/>
          <w14:ligatures w14:val="none"/>
        </w:rPr>
        <w:t xml:space="preserve"> - praticar atos ilícitos com vistas a frustrar os objetivos da licitação; </w:t>
      </w:r>
      <w:r w:rsidRPr="007E34DF">
        <w:rPr>
          <w:rFonts w:ascii="Garamond" w:eastAsia="Times New Roman" w:hAnsi="Garamond" w:cs="Times New Roman"/>
          <w:b/>
          <w:color w:val="000000"/>
          <w:kern w:val="0"/>
          <w:sz w:val="24"/>
          <w:szCs w:val="24"/>
          <w:lang w:val="x-none" w:eastAsia="x-none"/>
          <w14:ligatures w14:val="none"/>
        </w:rPr>
        <w:t>30% do valor do contrato;</w:t>
      </w:r>
    </w:p>
    <w:p w14:paraId="16A6E16D" w14:textId="77777777" w:rsidR="007E34DF" w:rsidRPr="007E34DF" w:rsidRDefault="007E34DF" w:rsidP="007E34DF">
      <w:pPr>
        <w:keepNext/>
        <w:keepLines/>
        <w:tabs>
          <w:tab w:val="left" w:pos="0"/>
        </w:tabs>
        <w:spacing w:before="240" w:after="0" w:line="240" w:lineRule="auto"/>
        <w:ind w:hanging="360"/>
        <w:jc w:val="both"/>
        <w:outlineLvl w:val="0"/>
        <w:rPr>
          <w:rFonts w:ascii="Garamond" w:eastAsia="Times New Roman" w:hAnsi="Garamond" w:cs="Times New Roman"/>
          <w:b/>
          <w:bCs/>
          <w:kern w:val="0"/>
          <w:sz w:val="24"/>
          <w:szCs w:val="24"/>
          <w:lang w:val="x-none" w:eastAsia="x-none"/>
          <w14:ligatures w14:val="none"/>
        </w:rPr>
      </w:pPr>
      <w:bookmarkStart w:id="48" w:name="art155ii"/>
      <w:bookmarkStart w:id="49" w:name="art155iii"/>
      <w:bookmarkStart w:id="50" w:name="art155iv"/>
      <w:bookmarkStart w:id="51" w:name="art155v"/>
      <w:bookmarkStart w:id="52" w:name="art155vi"/>
      <w:bookmarkStart w:id="53" w:name="art155vii"/>
      <w:bookmarkStart w:id="54" w:name="art155viii"/>
      <w:bookmarkStart w:id="55" w:name="art155ix"/>
      <w:bookmarkStart w:id="56" w:name="art155x"/>
      <w:bookmarkEnd w:id="48"/>
      <w:bookmarkEnd w:id="49"/>
      <w:bookmarkEnd w:id="50"/>
      <w:bookmarkEnd w:id="51"/>
      <w:bookmarkEnd w:id="52"/>
      <w:bookmarkEnd w:id="53"/>
      <w:bookmarkEnd w:id="54"/>
      <w:bookmarkEnd w:id="55"/>
      <w:bookmarkEnd w:id="56"/>
      <w:r w:rsidRPr="007E34DF">
        <w:rPr>
          <w:rFonts w:ascii="Garamond" w:eastAsia="Times New Roman" w:hAnsi="Garamond" w:cs="Times New Roman"/>
          <w:bCs/>
          <w:kern w:val="0"/>
          <w:sz w:val="24"/>
          <w:szCs w:val="24"/>
          <w:lang w:val="x-none" w:eastAsia="x-none"/>
          <w14:ligatures w14:val="none"/>
        </w:rPr>
        <w:t xml:space="preserve">     </w:t>
      </w:r>
      <w:bookmarkStart w:id="57" w:name="art155xi"/>
      <w:bookmarkStart w:id="58" w:name="art155xii"/>
      <w:bookmarkEnd w:id="57"/>
      <w:bookmarkEnd w:id="58"/>
      <w:r w:rsidRPr="007E34DF">
        <w:rPr>
          <w:rFonts w:ascii="Garamond" w:eastAsia="Times New Roman" w:hAnsi="Garamond" w:cs="Times New Roman"/>
          <w:bCs/>
          <w:kern w:val="0"/>
          <w:sz w:val="24"/>
          <w:szCs w:val="24"/>
          <w:lang w:val="x-none" w:eastAsia="x-none"/>
          <w14:ligatures w14:val="none"/>
        </w:rPr>
        <w:t>1</w:t>
      </w:r>
      <w:r w:rsidRPr="007E34DF">
        <w:rPr>
          <w:rFonts w:ascii="Garamond" w:eastAsia="Times New Roman" w:hAnsi="Garamond" w:cs="Times New Roman"/>
          <w:bCs/>
          <w:kern w:val="0"/>
          <w:sz w:val="24"/>
          <w:szCs w:val="24"/>
          <w:lang w:eastAsia="x-none"/>
          <w14:ligatures w14:val="none"/>
        </w:rPr>
        <w:t>7</w:t>
      </w:r>
      <w:r w:rsidRPr="007E34DF">
        <w:rPr>
          <w:rFonts w:ascii="Garamond" w:eastAsia="Times New Roman" w:hAnsi="Garamond" w:cs="Times New Roman"/>
          <w:bCs/>
          <w:kern w:val="0"/>
          <w:sz w:val="24"/>
          <w:szCs w:val="24"/>
          <w:lang w:val="x-none" w:eastAsia="x-none"/>
          <w14:ligatures w14:val="none"/>
        </w:rPr>
        <w:t>.</w:t>
      </w:r>
      <w:r w:rsidRPr="007E34DF">
        <w:rPr>
          <w:rFonts w:ascii="Garamond" w:eastAsia="Times New Roman" w:hAnsi="Garamond" w:cs="Times New Roman"/>
          <w:bCs/>
          <w:kern w:val="0"/>
          <w:sz w:val="24"/>
          <w:szCs w:val="24"/>
          <w:lang w:eastAsia="x-none"/>
          <w14:ligatures w14:val="none"/>
        </w:rPr>
        <w:t>3</w:t>
      </w:r>
      <w:r w:rsidRPr="007E34DF">
        <w:rPr>
          <w:rFonts w:ascii="Garamond" w:eastAsia="Times New Roman" w:hAnsi="Garamond" w:cs="Times New Roman"/>
          <w:bCs/>
          <w:kern w:val="0"/>
          <w:sz w:val="24"/>
          <w:szCs w:val="24"/>
          <w:lang w:val="x-none" w:eastAsia="x-none"/>
          <w14:ligatures w14:val="none"/>
        </w:rPr>
        <w:t>.1</w:t>
      </w:r>
      <w:r w:rsidRPr="007E34DF">
        <w:rPr>
          <w:rFonts w:ascii="Garamond" w:eastAsia="Times New Roman" w:hAnsi="Garamond" w:cs="Times New Roman"/>
          <w:bCs/>
          <w:kern w:val="0"/>
          <w:sz w:val="24"/>
          <w:szCs w:val="24"/>
          <w:lang w:eastAsia="x-none"/>
          <w14:ligatures w14:val="none"/>
        </w:rPr>
        <w:t>2</w:t>
      </w:r>
      <w:r w:rsidRPr="007E34DF">
        <w:rPr>
          <w:rFonts w:ascii="Garamond" w:eastAsia="Times New Roman" w:hAnsi="Garamond" w:cs="Times New Roman"/>
          <w:bCs/>
          <w:kern w:val="0"/>
          <w:sz w:val="24"/>
          <w:szCs w:val="24"/>
          <w:lang w:val="x-none" w:eastAsia="x-none"/>
          <w14:ligatures w14:val="none"/>
        </w:rPr>
        <w:t xml:space="preserve"> - praticar ato lesivo previsto no </w:t>
      </w:r>
      <w:hyperlink r:id="rId49" w:anchor="art5" w:history="1">
        <w:r w:rsidRPr="007E34DF">
          <w:rPr>
            <w:rFonts w:ascii="Garamond" w:eastAsia="Times New Roman" w:hAnsi="Garamond" w:cs="Times New Roman"/>
            <w:bCs/>
            <w:kern w:val="0"/>
            <w:sz w:val="24"/>
            <w:szCs w:val="24"/>
            <w:u w:val="single"/>
            <w:lang w:val="x-none" w:eastAsia="x-none"/>
            <w14:ligatures w14:val="none"/>
          </w:rPr>
          <w:t>art. 5º da Lei nº 12.846, de 1º de agosto de 2013.</w:t>
        </w:r>
      </w:hyperlink>
      <w:r w:rsidRPr="007E34DF">
        <w:rPr>
          <w:rFonts w:ascii="Garamond" w:eastAsia="Times New Roman" w:hAnsi="Garamond" w:cs="Times New Roman"/>
          <w:b/>
          <w:bCs/>
          <w:kern w:val="0"/>
          <w:sz w:val="24"/>
          <w:szCs w:val="24"/>
          <w:lang w:val="x-none" w:eastAsia="x-none"/>
          <w14:ligatures w14:val="none"/>
        </w:rPr>
        <w:t xml:space="preserve"> 30% do valor do contrato;</w:t>
      </w:r>
    </w:p>
    <w:bookmarkEnd w:id="46"/>
    <w:bookmarkEnd w:id="47"/>
    <w:p w14:paraId="1B22D057" w14:textId="77777777" w:rsidR="007E34DF" w:rsidRPr="007E34DF" w:rsidRDefault="007E34DF" w:rsidP="007E34DF">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val="x-none" w:eastAsia="x-none"/>
          <w14:ligatures w14:val="none"/>
        </w:rPr>
        <w:t>1</w:t>
      </w:r>
      <w:r w:rsidRPr="007E34DF">
        <w:rPr>
          <w:rFonts w:ascii="Garamond" w:eastAsia="Times New Roman" w:hAnsi="Garamond" w:cs="Times New Roman"/>
          <w:kern w:val="0"/>
          <w:sz w:val="24"/>
          <w:szCs w:val="24"/>
          <w:lang w:eastAsia="x-none"/>
          <w14:ligatures w14:val="none"/>
        </w:rPr>
        <w:t>7</w:t>
      </w:r>
      <w:r w:rsidRPr="007E34DF">
        <w:rPr>
          <w:rFonts w:ascii="Garamond" w:eastAsia="Times New Roman" w:hAnsi="Garamond" w:cs="Times New Roman"/>
          <w:kern w:val="0"/>
          <w:sz w:val="24"/>
          <w:szCs w:val="24"/>
          <w:lang w:val="x-none" w:eastAsia="x-none"/>
          <w14:ligatures w14:val="none"/>
        </w:rPr>
        <w:t>.4.1 A sanção prevista no item 1</w:t>
      </w:r>
      <w:r w:rsidRPr="007E34DF">
        <w:rPr>
          <w:rFonts w:ascii="Garamond" w:eastAsia="Times New Roman" w:hAnsi="Garamond" w:cs="Times New Roman"/>
          <w:kern w:val="0"/>
          <w:sz w:val="24"/>
          <w:szCs w:val="24"/>
          <w:lang w:eastAsia="x-none"/>
          <w14:ligatures w14:val="none"/>
        </w:rPr>
        <w:t>7</w:t>
      </w:r>
      <w:r w:rsidRPr="007E34DF">
        <w:rPr>
          <w:rFonts w:ascii="Garamond" w:eastAsia="Times New Roman" w:hAnsi="Garamond" w:cs="Times New Roman"/>
          <w:kern w:val="0"/>
          <w:sz w:val="24"/>
          <w:szCs w:val="24"/>
          <w:lang w:val="x-none" w:eastAsia="x-none"/>
          <w14:ligatures w14:val="none"/>
        </w:rPr>
        <w:t>.</w:t>
      </w:r>
      <w:r w:rsidRPr="007E34DF">
        <w:rPr>
          <w:rFonts w:ascii="Garamond" w:eastAsia="Times New Roman" w:hAnsi="Garamond" w:cs="Times New Roman"/>
          <w:kern w:val="0"/>
          <w:sz w:val="24"/>
          <w:szCs w:val="24"/>
          <w:lang w:eastAsia="x-none"/>
          <w14:ligatures w14:val="none"/>
        </w:rPr>
        <w:t>3</w:t>
      </w:r>
      <w:r w:rsidRPr="007E34DF">
        <w:rPr>
          <w:rFonts w:ascii="Garamond" w:eastAsia="Times New Roman" w:hAnsi="Garamond" w:cs="Times New Roman"/>
          <w:kern w:val="0"/>
          <w:sz w:val="24"/>
          <w:szCs w:val="24"/>
          <w:lang w:val="x-none" w:eastAsia="x-none"/>
          <w14:ligatures w14:val="none"/>
        </w:rPr>
        <w:t>.3 será aplicada ao responsável pelas infrações administrativas previstas nos </w:t>
      </w:r>
      <w:hyperlink r:id="rId50" w:anchor="art155ii" w:history="1">
        <w:r w:rsidRPr="007E34DF">
          <w:rPr>
            <w:rFonts w:ascii="Garamond" w:eastAsia="Times New Roman" w:hAnsi="Garamond" w:cs="Times New Roman"/>
            <w:kern w:val="0"/>
            <w:sz w:val="24"/>
            <w:szCs w:val="24"/>
            <w:u w:val="single"/>
            <w:lang w:val="x-none" w:eastAsia="x-none"/>
            <w14:ligatures w14:val="none"/>
          </w:rPr>
          <w:t>incisos 1</w:t>
        </w:r>
        <w:r w:rsidRPr="007E34DF">
          <w:rPr>
            <w:rFonts w:ascii="Garamond" w:eastAsia="Times New Roman" w:hAnsi="Garamond" w:cs="Times New Roman"/>
            <w:kern w:val="0"/>
            <w:sz w:val="24"/>
            <w:szCs w:val="24"/>
            <w:u w:val="single"/>
            <w:lang w:eastAsia="x-none"/>
            <w14:ligatures w14:val="none"/>
          </w:rPr>
          <w:t>7</w:t>
        </w:r>
        <w:r w:rsidRPr="007E34DF">
          <w:rPr>
            <w:rFonts w:ascii="Garamond" w:eastAsia="Times New Roman" w:hAnsi="Garamond" w:cs="Times New Roman"/>
            <w:kern w:val="0"/>
            <w:sz w:val="24"/>
            <w:szCs w:val="24"/>
            <w:u w:val="single"/>
            <w:lang w:val="x-none" w:eastAsia="x-none"/>
            <w14:ligatures w14:val="none"/>
          </w:rPr>
          <w:t>.</w:t>
        </w:r>
        <w:r w:rsidRPr="007E34DF">
          <w:rPr>
            <w:rFonts w:ascii="Garamond" w:eastAsia="Times New Roman" w:hAnsi="Garamond" w:cs="Times New Roman"/>
            <w:kern w:val="0"/>
            <w:sz w:val="24"/>
            <w:szCs w:val="24"/>
            <w:u w:val="single"/>
            <w:lang w:eastAsia="x-none"/>
            <w14:ligatures w14:val="none"/>
          </w:rPr>
          <w:t>3</w:t>
        </w:r>
        <w:r w:rsidRPr="007E34DF">
          <w:rPr>
            <w:rFonts w:ascii="Garamond" w:eastAsia="Times New Roman" w:hAnsi="Garamond" w:cs="Times New Roman"/>
            <w:kern w:val="0"/>
            <w:sz w:val="24"/>
            <w:szCs w:val="24"/>
            <w:u w:val="single"/>
            <w:lang w:val="x-none" w:eastAsia="x-none"/>
            <w14:ligatures w14:val="none"/>
          </w:rPr>
          <w:t>.2, 1</w:t>
        </w:r>
        <w:r w:rsidRPr="007E34DF">
          <w:rPr>
            <w:rFonts w:ascii="Garamond" w:eastAsia="Times New Roman" w:hAnsi="Garamond" w:cs="Times New Roman"/>
            <w:kern w:val="0"/>
            <w:sz w:val="24"/>
            <w:szCs w:val="24"/>
            <w:u w:val="single"/>
            <w:lang w:eastAsia="x-none"/>
            <w14:ligatures w14:val="none"/>
          </w:rPr>
          <w:t>7</w:t>
        </w:r>
        <w:r w:rsidRPr="007E34DF">
          <w:rPr>
            <w:rFonts w:ascii="Garamond" w:eastAsia="Times New Roman" w:hAnsi="Garamond" w:cs="Times New Roman"/>
            <w:kern w:val="0"/>
            <w:sz w:val="24"/>
            <w:szCs w:val="24"/>
            <w:u w:val="single"/>
            <w:lang w:val="x-none" w:eastAsia="x-none"/>
            <w14:ligatures w14:val="none"/>
          </w:rPr>
          <w:t>.</w:t>
        </w:r>
        <w:r w:rsidRPr="007E34DF">
          <w:rPr>
            <w:rFonts w:ascii="Garamond" w:eastAsia="Times New Roman" w:hAnsi="Garamond" w:cs="Times New Roman"/>
            <w:kern w:val="0"/>
            <w:sz w:val="24"/>
            <w:szCs w:val="24"/>
            <w:u w:val="single"/>
            <w:lang w:eastAsia="x-none"/>
            <w14:ligatures w14:val="none"/>
          </w:rPr>
          <w:t>3</w:t>
        </w:r>
        <w:r w:rsidRPr="007E34DF">
          <w:rPr>
            <w:rFonts w:ascii="Garamond" w:eastAsia="Times New Roman" w:hAnsi="Garamond" w:cs="Times New Roman"/>
            <w:kern w:val="0"/>
            <w:sz w:val="24"/>
            <w:szCs w:val="24"/>
            <w:u w:val="single"/>
            <w:lang w:val="x-none" w:eastAsia="x-none"/>
            <w14:ligatures w14:val="none"/>
          </w:rPr>
          <w:t>.3, 1</w:t>
        </w:r>
        <w:r w:rsidRPr="007E34DF">
          <w:rPr>
            <w:rFonts w:ascii="Garamond" w:eastAsia="Times New Roman" w:hAnsi="Garamond" w:cs="Times New Roman"/>
            <w:kern w:val="0"/>
            <w:sz w:val="24"/>
            <w:szCs w:val="24"/>
            <w:u w:val="single"/>
            <w:lang w:eastAsia="x-none"/>
            <w14:ligatures w14:val="none"/>
          </w:rPr>
          <w:t>7</w:t>
        </w:r>
        <w:r w:rsidRPr="007E34DF">
          <w:rPr>
            <w:rFonts w:ascii="Garamond" w:eastAsia="Times New Roman" w:hAnsi="Garamond" w:cs="Times New Roman"/>
            <w:kern w:val="0"/>
            <w:sz w:val="24"/>
            <w:szCs w:val="24"/>
            <w:u w:val="single"/>
            <w:lang w:val="x-none" w:eastAsia="x-none"/>
            <w14:ligatures w14:val="none"/>
          </w:rPr>
          <w:t>.</w:t>
        </w:r>
        <w:r w:rsidRPr="007E34DF">
          <w:rPr>
            <w:rFonts w:ascii="Garamond" w:eastAsia="Times New Roman" w:hAnsi="Garamond" w:cs="Times New Roman"/>
            <w:kern w:val="0"/>
            <w:sz w:val="24"/>
            <w:szCs w:val="24"/>
            <w:u w:val="single"/>
            <w:lang w:eastAsia="x-none"/>
            <w14:ligatures w14:val="none"/>
          </w:rPr>
          <w:t>3</w:t>
        </w:r>
        <w:r w:rsidRPr="007E34DF">
          <w:rPr>
            <w:rFonts w:ascii="Garamond" w:eastAsia="Times New Roman" w:hAnsi="Garamond" w:cs="Times New Roman"/>
            <w:kern w:val="0"/>
            <w:sz w:val="24"/>
            <w:szCs w:val="24"/>
            <w:u w:val="single"/>
            <w:lang w:val="x-none" w:eastAsia="x-none"/>
            <w14:ligatures w14:val="none"/>
          </w:rPr>
          <w:t>.4, 1</w:t>
        </w:r>
        <w:r w:rsidRPr="007E34DF">
          <w:rPr>
            <w:rFonts w:ascii="Garamond" w:eastAsia="Times New Roman" w:hAnsi="Garamond" w:cs="Times New Roman"/>
            <w:kern w:val="0"/>
            <w:sz w:val="24"/>
            <w:szCs w:val="24"/>
            <w:u w:val="single"/>
            <w:lang w:eastAsia="x-none"/>
            <w14:ligatures w14:val="none"/>
          </w:rPr>
          <w:t>7</w:t>
        </w:r>
        <w:r w:rsidRPr="007E34DF">
          <w:rPr>
            <w:rFonts w:ascii="Garamond" w:eastAsia="Times New Roman" w:hAnsi="Garamond" w:cs="Times New Roman"/>
            <w:kern w:val="0"/>
            <w:sz w:val="24"/>
            <w:szCs w:val="24"/>
            <w:u w:val="single"/>
            <w:lang w:val="x-none" w:eastAsia="x-none"/>
            <w14:ligatures w14:val="none"/>
          </w:rPr>
          <w:t>.</w:t>
        </w:r>
        <w:r w:rsidRPr="007E34DF">
          <w:rPr>
            <w:rFonts w:ascii="Garamond" w:eastAsia="Times New Roman" w:hAnsi="Garamond" w:cs="Times New Roman"/>
            <w:kern w:val="0"/>
            <w:sz w:val="24"/>
            <w:szCs w:val="24"/>
            <w:u w:val="single"/>
            <w:lang w:eastAsia="x-none"/>
            <w14:ligatures w14:val="none"/>
          </w:rPr>
          <w:t>3</w:t>
        </w:r>
        <w:r w:rsidRPr="007E34DF">
          <w:rPr>
            <w:rFonts w:ascii="Garamond" w:eastAsia="Times New Roman" w:hAnsi="Garamond" w:cs="Times New Roman"/>
            <w:kern w:val="0"/>
            <w:sz w:val="24"/>
            <w:szCs w:val="24"/>
            <w:u w:val="single"/>
            <w:lang w:val="x-none" w:eastAsia="x-none"/>
            <w14:ligatures w14:val="none"/>
          </w:rPr>
          <w:t>.5, 1</w:t>
        </w:r>
        <w:r w:rsidRPr="007E34DF">
          <w:rPr>
            <w:rFonts w:ascii="Garamond" w:eastAsia="Times New Roman" w:hAnsi="Garamond" w:cs="Times New Roman"/>
            <w:kern w:val="0"/>
            <w:sz w:val="24"/>
            <w:szCs w:val="24"/>
            <w:u w:val="single"/>
            <w:lang w:eastAsia="x-none"/>
            <w14:ligatures w14:val="none"/>
          </w:rPr>
          <w:t>7</w:t>
        </w:r>
        <w:r w:rsidRPr="007E34DF">
          <w:rPr>
            <w:rFonts w:ascii="Garamond" w:eastAsia="Times New Roman" w:hAnsi="Garamond" w:cs="Times New Roman"/>
            <w:kern w:val="0"/>
            <w:sz w:val="24"/>
            <w:szCs w:val="24"/>
            <w:u w:val="single"/>
            <w:lang w:val="x-none" w:eastAsia="x-none"/>
            <w14:ligatures w14:val="none"/>
          </w:rPr>
          <w:t>.</w:t>
        </w:r>
        <w:r w:rsidRPr="007E34DF">
          <w:rPr>
            <w:rFonts w:ascii="Garamond" w:eastAsia="Times New Roman" w:hAnsi="Garamond" w:cs="Times New Roman"/>
            <w:kern w:val="0"/>
            <w:sz w:val="24"/>
            <w:szCs w:val="24"/>
            <w:u w:val="single"/>
            <w:lang w:eastAsia="x-none"/>
            <w14:ligatures w14:val="none"/>
          </w:rPr>
          <w:t>3</w:t>
        </w:r>
        <w:r w:rsidRPr="007E34DF">
          <w:rPr>
            <w:rFonts w:ascii="Garamond" w:eastAsia="Times New Roman" w:hAnsi="Garamond" w:cs="Times New Roman"/>
            <w:kern w:val="0"/>
            <w:sz w:val="24"/>
            <w:szCs w:val="24"/>
            <w:u w:val="single"/>
            <w:lang w:val="x-none" w:eastAsia="x-none"/>
            <w14:ligatures w14:val="none"/>
          </w:rPr>
          <w:t>.6 e 1</w:t>
        </w:r>
        <w:r w:rsidRPr="007E34DF">
          <w:rPr>
            <w:rFonts w:ascii="Garamond" w:eastAsia="Times New Roman" w:hAnsi="Garamond" w:cs="Times New Roman"/>
            <w:kern w:val="0"/>
            <w:sz w:val="24"/>
            <w:szCs w:val="24"/>
            <w:u w:val="single"/>
            <w:lang w:eastAsia="x-none"/>
            <w14:ligatures w14:val="none"/>
          </w:rPr>
          <w:t>7</w:t>
        </w:r>
        <w:r w:rsidRPr="007E34DF">
          <w:rPr>
            <w:rFonts w:ascii="Garamond" w:eastAsia="Times New Roman" w:hAnsi="Garamond" w:cs="Times New Roman"/>
            <w:kern w:val="0"/>
            <w:sz w:val="24"/>
            <w:szCs w:val="24"/>
            <w:u w:val="single"/>
            <w:lang w:val="x-none" w:eastAsia="x-none"/>
            <w14:ligatures w14:val="none"/>
          </w:rPr>
          <w:t>.</w:t>
        </w:r>
        <w:r w:rsidRPr="007E34DF">
          <w:rPr>
            <w:rFonts w:ascii="Garamond" w:eastAsia="Times New Roman" w:hAnsi="Garamond" w:cs="Times New Roman"/>
            <w:kern w:val="0"/>
            <w:sz w:val="24"/>
            <w:szCs w:val="24"/>
            <w:u w:val="single"/>
            <w:lang w:eastAsia="x-none"/>
            <w14:ligatures w14:val="none"/>
          </w:rPr>
          <w:t>3</w:t>
        </w:r>
        <w:r w:rsidRPr="007E34DF">
          <w:rPr>
            <w:rFonts w:ascii="Garamond" w:eastAsia="Times New Roman" w:hAnsi="Garamond" w:cs="Times New Roman"/>
            <w:kern w:val="0"/>
            <w:sz w:val="24"/>
            <w:szCs w:val="24"/>
            <w:u w:val="single"/>
            <w:lang w:val="x-none" w:eastAsia="x-none"/>
            <w14:ligatures w14:val="none"/>
          </w:rPr>
          <w:t>.7,</w:t>
        </w:r>
      </w:hyperlink>
      <w:r w:rsidRPr="007E34DF">
        <w:rPr>
          <w:rFonts w:ascii="Garamond" w:eastAsia="Times New Roman" w:hAnsi="Garamond" w:cs="Times New Roman"/>
          <w:kern w:val="0"/>
          <w:sz w:val="24"/>
          <w:szCs w:val="24"/>
          <w:lang w:val="x-none" w:eastAsia="x-none"/>
          <w14:ligatures w14:val="none"/>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219F66DC" w14:textId="77777777" w:rsidR="007E34DF" w:rsidRPr="007E34DF" w:rsidRDefault="007E34DF" w:rsidP="007E34DF">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val="x-none" w:eastAsia="x-none"/>
          <w14:ligatures w14:val="none"/>
        </w:rPr>
        <w:t>1</w:t>
      </w:r>
      <w:r w:rsidRPr="007E34DF">
        <w:rPr>
          <w:rFonts w:ascii="Garamond" w:eastAsia="Times New Roman" w:hAnsi="Garamond" w:cs="Times New Roman"/>
          <w:kern w:val="0"/>
          <w:sz w:val="24"/>
          <w:szCs w:val="24"/>
          <w:lang w:eastAsia="x-none"/>
          <w14:ligatures w14:val="none"/>
        </w:rPr>
        <w:t>7</w:t>
      </w:r>
      <w:r w:rsidRPr="007E34DF">
        <w:rPr>
          <w:rFonts w:ascii="Garamond" w:eastAsia="Times New Roman" w:hAnsi="Garamond" w:cs="Times New Roman"/>
          <w:kern w:val="0"/>
          <w:sz w:val="24"/>
          <w:szCs w:val="24"/>
          <w:lang w:val="x-none" w:eastAsia="x-none"/>
          <w14:ligatures w14:val="none"/>
        </w:rPr>
        <w:t>.4.2 A sanção prevista no item 1</w:t>
      </w:r>
      <w:r w:rsidRPr="007E34DF">
        <w:rPr>
          <w:rFonts w:ascii="Garamond" w:eastAsia="Times New Roman" w:hAnsi="Garamond" w:cs="Times New Roman"/>
          <w:kern w:val="0"/>
          <w:sz w:val="24"/>
          <w:szCs w:val="24"/>
          <w:lang w:eastAsia="x-none"/>
          <w14:ligatures w14:val="none"/>
        </w:rPr>
        <w:t>7</w:t>
      </w:r>
      <w:r w:rsidRPr="007E34DF">
        <w:rPr>
          <w:rFonts w:ascii="Garamond" w:eastAsia="Times New Roman" w:hAnsi="Garamond" w:cs="Times New Roman"/>
          <w:kern w:val="0"/>
          <w:sz w:val="24"/>
          <w:szCs w:val="24"/>
          <w:lang w:val="x-none" w:eastAsia="x-none"/>
          <w14:ligatures w14:val="none"/>
        </w:rPr>
        <w:t>.</w:t>
      </w:r>
      <w:r w:rsidRPr="007E34DF">
        <w:rPr>
          <w:rFonts w:ascii="Garamond" w:eastAsia="Times New Roman" w:hAnsi="Garamond" w:cs="Times New Roman"/>
          <w:kern w:val="0"/>
          <w:sz w:val="24"/>
          <w:szCs w:val="24"/>
          <w:lang w:eastAsia="x-none"/>
          <w14:ligatures w14:val="none"/>
        </w:rPr>
        <w:t>3</w:t>
      </w:r>
      <w:r w:rsidRPr="007E34DF">
        <w:rPr>
          <w:rFonts w:ascii="Garamond" w:eastAsia="Times New Roman" w:hAnsi="Garamond" w:cs="Times New Roman"/>
          <w:kern w:val="0"/>
          <w:sz w:val="24"/>
          <w:szCs w:val="24"/>
          <w:lang w:val="x-none" w:eastAsia="x-none"/>
          <w14:ligatures w14:val="none"/>
        </w:rPr>
        <w:t>.5 será aplicada ao responsável pelas infrações administrativas previstas nos </w:t>
      </w:r>
      <w:hyperlink r:id="rId51" w:anchor="art155viii" w:history="1">
        <w:r w:rsidRPr="007E34DF">
          <w:rPr>
            <w:rFonts w:ascii="Garamond" w:eastAsia="Times New Roman" w:hAnsi="Garamond" w:cs="Times New Roman"/>
            <w:kern w:val="0"/>
            <w:sz w:val="24"/>
            <w:szCs w:val="24"/>
            <w:u w:val="single"/>
            <w:lang w:val="x-none" w:eastAsia="x-none"/>
            <w14:ligatures w14:val="none"/>
          </w:rPr>
          <w:t>incisos 1</w:t>
        </w:r>
        <w:r w:rsidRPr="007E34DF">
          <w:rPr>
            <w:rFonts w:ascii="Garamond" w:eastAsia="Times New Roman" w:hAnsi="Garamond" w:cs="Times New Roman"/>
            <w:kern w:val="0"/>
            <w:sz w:val="24"/>
            <w:szCs w:val="24"/>
            <w:u w:val="single"/>
            <w:lang w:eastAsia="x-none"/>
            <w14:ligatures w14:val="none"/>
          </w:rPr>
          <w:t>7</w:t>
        </w:r>
        <w:r w:rsidRPr="007E34DF">
          <w:rPr>
            <w:rFonts w:ascii="Garamond" w:eastAsia="Times New Roman" w:hAnsi="Garamond" w:cs="Times New Roman"/>
            <w:kern w:val="0"/>
            <w:sz w:val="24"/>
            <w:szCs w:val="24"/>
            <w:u w:val="single"/>
            <w:lang w:val="x-none" w:eastAsia="x-none"/>
            <w14:ligatures w14:val="none"/>
          </w:rPr>
          <w:t>.</w:t>
        </w:r>
        <w:r w:rsidRPr="007E34DF">
          <w:rPr>
            <w:rFonts w:ascii="Garamond" w:eastAsia="Times New Roman" w:hAnsi="Garamond" w:cs="Times New Roman"/>
            <w:kern w:val="0"/>
            <w:sz w:val="24"/>
            <w:szCs w:val="24"/>
            <w:u w:val="single"/>
            <w:lang w:eastAsia="x-none"/>
            <w14:ligatures w14:val="none"/>
          </w:rPr>
          <w:t>3</w:t>
        </w:r>
        <w:r w:rsidRPr="007E34DF">
          <w:rPr>
            <w:rFonts w:ascii="Garamond" w:eastAsia="Times New Roman" w:hAnsi="Garamond" w:cs="Times New Roman"/>
            <w:kern w:val="0"/>
            <w:sz w:val="24"/>
            <w:szCs w:val="24"/>
            <w:u w:val="single"/>
            <w:lang w:val="x-none" w:eastAsia="x-none"/>
            <w14:ligatures w14:val="none"/>
          </w:rPr>
          <w:t>.9, 1</w:t>
        </w:r>
        <w:r w:rsidRPr="007E34DF">
          <w:rPr>
            <w:rFonts w:ascii="Garamond" w:eastAsia="Times New Roman" w:hAnsi="Garamond" w:cs="Times New Roman"/>
            <w:kern w:val="0"/>
            <w:sz w:val="24"/>
            <w:szCs w:val="24"/>
            <w:u w:val="single"/>
            <w:lang w:eastAsia="x-none"/>
            <w14:ligatures w14:val="none"/>
          </w:rPr>
          <w:t>7</w:t>
        </w:r>
        <w:r w:rsidRPr="007E34DF">
          <w:rPr>
            <w:rFonts w:ascii="Garamond" w:eastAsia="Times New Roman" w:hAnsi="Garamond" w:cs="Times New Roman"/>
            <w:kern w:val="0"/>
            <w:sz w:val="24"/>
            <w:szCs w:val="24"/>
            <w:u w:val="single"/>
            <w:lang w:val="x-none" w:eastAsia="x-none"/>
            <w14:ligatures w14:val="none"/>
          </w:rPr>
          <w:t>.</w:t>
        </w:r>
        <w:r w:rsidRPr="007E34DF">
          <w:rPr>
            <w:rFonts w:ascii="Garamond" w:eastAsia="Times New Roman" w:hAnsi="Garamond" w:cs="Times New Roman"/>
            <w:kern w:val="0"/>
            <w:sz w:val="24"/>
            <w:szCs w:val="24"/>
            <w:u w:val="single"/>
            <w:lang w:eastAsia="x-none"/>
            <w14:ligatures w14:val="none"/>
          </w:rPr>
          <w:t>3</w:t>
        </w:r>
        <w:r w:rsidRPr="007E34DF">
          <w:rPr>
            <w:rFonts w:ascii="Garamond" w:eastAsia="Times New Roman" w:hAnsi="Garamond" w:cs="Times New Roman"/>
            <w:kern w:val="0"/>
            <w:sz w:val="24"/>
            <w:szCs w:val="24"/>
            <w:u w:val="single"/>
            <w:lang w:val="x-none" w:eastAsia="x-none"/>
            <w14:ligatures w14:val="none"/>
          </w:rPr>
          <w:t>.10, 1</w:t>
        </w:r>
        <w:r w:rsidRPr="007E34DF">
          <w:rPr>
            <w:rFonts w:ascii="Garamond" w:eastAsia="Times New Roman" w:hAnsi="Garamond" w:cs="Times New Roman"/>
            <w:kern w:val="0"/>
            <w:sz w:val="24"/>
            <w:szCs w:val="24"/>
            <w:u w:val="single"/>
            <w:lang w:eastAsia="x-none"/>
            <w14:ligatures w14:val="none"/>
          </w:rPr>
          <w:t>7</w:t>
        </w:r>
        <w:r w:rsidRPr="007E34DF">
          <w:rPr>
            <w:rFonts w:ascii="Garamond" w:eastAsia="Times New Roman" w:hAnsi="Garamond" w:cs="Times New Roman"/>
            <w:kern w:val="0"/>
            <w:sz w:val="24"/>
            <w:szCs w:val="24"/>
            <w:u w:val="single"/>
            <w:lang w:val="x-none" w:eastAsia="x-none"/>
            <w14:ligatures w14:val="none"/>
          </w:rPr>
          <w:t>.</w:t>
        </w:r>
        <w:r w:rsidRPr="007E34DF">
          <w:rPr>
            <w:rFonts w:ascii="Garamond" w:eastAsia="Times New Roman" w:hAnsi="Garamond" w:cs="Times New Roman"/>
            <w:kern w:val="0"/>
            <w:sz w:val="24"/>
            <w:szCs w:val="24"/>
            <w:u w:val="single"/>
            <w:lang w:eastAsia="x-none"/>
            <w14:ligatures w14:val="none"/>
          </w:rPr>
          <w:t>3</w:t>
        </w:r>
        <w:r w:rsidRPr="007E34DF">
          <w:rPr>
            <w:rFonts w:ascii="Garamond" w:eastAsia="Times New Roman" w:hAnsi="Garamond" w:cs="Times New Roman"/>
            <w:kern w:val="0"/>
            <w:sz w:val="24"/>
            <w:szCs w:val="24"/>
            <w:u w:val="single"/>
            <w:lang w:val="x-none" w:eastAsia="x-none"/>
            <w14:ligatures w14:val="none"/>
          </w:rPr>
          <w:t>.11, 1</w:t>
        </w:r>
        <w:r w:rsidRPr="007E34DF">
          <w:rPr>
            <w:rFonts w:ascii="Garamond" w:eastAsia="Times New Roman" w:hAnsi="Garamond" w:cs="Times New Roman"/>
            <w:kern w:val="0"/>
            <w:sz w:val="24"/>
            <w:szCs w:val="24"/>
            <w:u w:val="single"/>
            <w:lang w:eastAsia="x-none"/>
            <w14:ligatures w14:val="none"/>
          </w:rPr>
          <w:t>7</w:t>
        </w:r>
        <w:r w:rsidRPr="007E34DF">
          <w:rPr>
            <w:rFonts w:ascii="Garamond" w:eastAsia="Times New Roman" w:hAnsi="Garamond" w:cs="Times New Roman"/>
            <w:kern w:val="0"/>
            <w:sz w:val="24"/>
            <w:szCs w:val="24"/>
            <w:u w:val="single"/>
            <w:lang w:val="x-none" w:eastAsia="x-none"/>
            <w14:ligatures w14:val="none"/>
          </w:rPr>
          <w:t>.</w:t>
        </w:r>
        <w:r w:rsidRPr="007E34DF">
          <w:rPr>
            <w:rFonts w:ascii="Garamond" w:eastAsia="Times New Roman" w:hAnsi="Garamond" w:cs="Times New Roman"/>
            <w:kern w:val="0"/>
            <w:sz w:val="24"/>
            <w:szCs w:val="24"/>
            <w:u w:val="single"/>
            <w:lang w:eastAsia="x-none"/>
            <w14:ligatures w14:val="none"/>
          </w:rPr>
          <w:t>3</w:t>
        </w:r>
        <w:r w:rsidRPr="007E34DF">
          <w:rPr>
            <w:rFonts w:ascii="Garamond" w:eastAsia="Times New Roman" w:hAnsi="Garamond" w:cs="Times New Roman"/>
            <w:kern w:val="0"/>
            <w:sz w:val="24"/>
            <w:szCs w:val="24"/>
            <w:u w:val="single"/>
            <w:lang w:val="x-none" w:eastAsia="x-none"/>
            <w14:ligatures w14:val="none"/>
          </w:rPr>
          <w:t>.12 e 1</w:t>
        </w:r>
        <w:r w:rsidRPr="007E34DF">
          <w:rPr>
            <w:rFonts w:ascii="Garamond" w:eastAsia="Times New Roman" w:hAnsi="Garamond" w:cs="Times New Roman"/>
            <w:kern w:val="0"/>
            <w:sz w:val="24"/>
            <w:szCs w:val="24"/>
            <w:u w:val="single"/>
            <w:lang w:eastAsia="x-none"/>
            <w14:ligatures w14:val="none"/>
          </w:rPr>
          <w:t>7</w:t>
        </w:r>
        <w:r w:rsidRPr="007E34DF">
          <w:rPr>
            <w:rFonts w:ascii="Garamond" w:eastAsia="Times New Roman" w:hAnsi="Garamond" w:cs="Times New Roman"/>
            <w:kern w:val="0"/>
            <w:sz w:val="24"/>
            <w:szCs w:val="24"/>
            <w:u w:val="single"/>
            <w:lang w:val="x-none" w:eastAsia="x-none"/>
            <w14:ligatures w14:val="none"/>
          </w:rPr>
          <w:t>.</w:t>
        </w:r>
        <w:r w:rsidRPr="007E34DF">
          <w:rPr>
            <w:rFonts w:ascii="Garamond" w:eastAsia="Times New Roman" w:hAnsi="Garamond" w:cs="Times New Roman"/>
            <w:kern w:val="0"/>
            <w:sz w:val="24"/>
            <w:szCs w:val="24"/>
            <w:u w:val="single"/>
            <w:lang w:eastAsia="x-none"/>
            <w14:ligatures w14:val="none"/>
          </w:rPr>
          <w:t>3</w:t>
        </w:r>
        <w:r w:rsidRPr="007E34DF">
          <w:rPr>
            <w:rFonts w:ascii="Garamond" w:eastAsia="Times New Roman" w:hAnsi="Garamond" w:cs="Times New Roman"/>
            <w:kern w:val="0"/>
            <w:sz w:val="24"/>
            <w:szCs w:val="24"/>
            <w:u w:val="single"/>
            <w:lang w:val="x-none" w:eastAsia="x-none"/>
            <w14:ligatures w14:val="none"/>
          </w:rPr>
          <w:t>.13 do </w:t>
        </w:r>
        <w:r w:rsidRPr="007E34DF">
          <w:rPr>
            <w:rFonts w:ascii="Garamond" w:eastAsia="Times New Roman" w:hAnsi="Garamond" w:cs="Times New Roman"/>
            <w:bCs/>
            <w:kern w:val="0"/>
            <w:sz w:val="24"/>
            <w:szCs w:val="24"/>
            <w:u w:val="single"/>
            <w:lang w:val="x-none" w:eastAsia="x-none"/>
            <w14:ligatures w14:val="none"/>
          </w:rPr>
          <w:t>caput</w:t>
        </w:r>
        <w:r w:rsidRPr="007E34DF">
          <w:rPr>
            <w:rFonts w:ascii="Garamond" w:eastAsia="Times New Roman" w:hAnsi="Garamond" w:cs="Times New Roman"/>
            <w:kern w:val="0"/>
            <w:sz w:val="24"/>
            <w:szCs w:val="24"/>
            <w:u w:val="single"/>
            <w:lang w:val="x-none" w:eastAsia="x-none"/>
            <w14:ligatures w14:val="none"/>
          </w:rPr>
          <w:t xml:space="preserve"> do art. 155 </w:t>
        </w:r>
        <w:r w:rsidRPr="007E34DF">
          <w:rPr>
            <w:rFonts w:ascii="Garamond" w:eastAsia="Times New Roman" w:hAnsi="Garamond" w:cs="Times New Roman"/>
            <w:kern w:val="0"/>
            <w:sz w:val="24"/>
            <w:szCs w:val="24"/>
            <w:u w:val="single"/>
            <w:lang w:eastAsia="x-none"/>
            <w14:ligatures w14:val="none"/>
          </w:rPr>
          <w:t>da lei 14.133/21</w:t>
        </w:r>
      </w:hyperlink>
      <w:r w:rsidRPr="007E34DF">
        <w:rPr>
          <w:rFonts w:ascii="Garamond" w:eastAsia="Times New Roman" w:hAnsi="Garamond" w:cs="Times New Roman"/>
          <w:kern w:val="0"/>
          <w:sz w:val="24"/>
          <w:szCs w:val="24"/>
          <w:lang w:val="x-none" w:eastAsia="x-none"/>
          <w14:ligatures w14:val="none"/>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7B39C3CF" w14:textId="77777777" w:rsidR="007E34DF" w:rsidRPr="007E34DF" w:rsidRDefault="007E34DF" w:rsidP="007E34DF">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val="x-none" w:eastAsia="x-none"/>
          <w14:ligatures w14:val="none"/>
        </w:rPr>
        <w:t>1</w:t>
      </w:r>
      <w:r w:rsidRPr="007E34DF">
        <w:rPr>
          <w:rFonts w:ascii="Garamond" w:eastAsia="Times New Roman" w:hAnsi="Garamond" w:cs="Times New Roman"/>
          <w:kern w:val="0"/>
          <w:sz w:val="24"/>
          <w:szCs w:val="24"/>
          <w:lang w:eastAsia="x-none"/>
          <w14:ligatures w14:val="none"/>
        </w:rPr>
        <w:t>7</w:t>
      </w:r>
      <w:r w:rsidRPr="007E34DF">
        <w:rPr>
          <w:rFonts w:ascii="Garamond" w:eastAsia="Times New Roman" w:hAnsi="Garamond" w:cs="Times New Roman"/>
          <w:kern w:val="0"/>
          <w:sz w:val="24"/>
          <w:szCs w:val="24"/>
          <w:lang w:val="x-none" w:eastAsia="x-none"/>
          <w14:ligatures w14:val="none"/>
        </w:rPr>
        <w:t>.4.3 A sanção estabelecida no item 1</w:t>
      </w:r>
      <w:r w:rsidRPr="007E34DF">
        <w:rPr>
          <w:rFonts w:ascii="Garamond" w:eastAsia="Times New Roman" w:hAnsi="Garamond" w:cs="Times New Roman"/>
          <w:kern w:val="0"/>
          <w:sz w:val="24"/>
          <w:szCs w:val="24"/>
          <w:lang w:eastAsia="x-none"/>
          <w14:ligatures w14:val="none"/>
        </w:rPr>
        <w:t>7</w:t>
      </w:r>
      <w:r w:rsidRPr="007E34DF">
        <w:rPr>
          <w:rFonts w:ascii="Garamond" w:eastAsia="Times New Roman" w:hAnsi="Garamond" w:cs="Times New Roman"/>
          <w:kern w:val="0"/>
          <w:sz w:val="24"/>
          <w:szCs w:val="24"/>
          <w:lang w:val="x-none" w:eastAsia="x-none"/>
          <w14:ligatures w14:val="none"/>
        </w:rPr>
        <w:t>.</w:t>
      </w:r>
      <w:r w:rsidRPr="007E34DF">
        <w:rPr>
          <w:rFonts w:ascii="Garamond" w:eastAsia="Times New Roman" w:hAnsi="Garamond" w:cs="Times New Roman"/>
          <w:kern w:val="0"/>
          <w:sz w:val="24"/>
          <w:szCs w:val="24"/>
          <w:lang w:eastAsia="x-none"/>
          <w14:ligatures w14:val="none"/>
        </w:rPr>
        <w:t>3</w:t>
      </w:r>
      <w:r w:rsidRPr="007E34DF">
        <w:rPr>
          <w:rFonts w:ascii="Garamond" w:eastAsia="Times New Roman" w:hAnsi="Garamond" w:cs="Times New Roman"/>
          <w:kern w:val="0"/>
          <w:sz w:val="24"/>
          <w:szCs w:val="24"/>
          <w:lang w:val="x-none" w:eastAsia="x-none"/>
          <w14:ligatures w14:val="none"/>
        </w:rPr>
        <w:t>.5 será precedida de análise jurídica e observará as seguintes regras:</w:t>
      </w:r>
    </w:p>
    <w:p w14:paraId="7219DDBF" w14:textId="77777777" w:rsidR="007E34DF" w:rsidRPr="007E34DF" w:rsidRDefault="007E34DF" w:rsidP="007E34DF">
      <w:pPr>
        <w:spacing w:beforeLines="120" w:before="288" w:afterLines="120" w:after="288" w:line="312" w:lineRule="auto"/>
        <w:ind w:left="709"/>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kern w:val="0"/>
          <w:sz w:val="24"/>
          <w:szCs w:val="24"/>
          <w:lang w:val="x-none" w:eastAsia="x-none"/>
          <w14:ligatures w14:val="none"/>
        </w:rPr>
        <w:lastRenderedPageBreak/>
        <w:t>1</w:t>
      </w:r>
      <w:r w:rsidRPr="007E34DF">
        <w:rPr>
          <w:rFonts w:ascii="Garamond" w:eastAsia="Times New Roman" w:hAnsi="Garamond" w:cs="Times New Roman"/>
          <w:kern w:val="0"/>
          <w:sz w:val="24"/>
          <w:szCs w:val="24"/>
          <w:lang w:eastAsia="x-none"/>
          <w14:ligatures w14:val="none"/>
        </w:rPr>
        <w:t>7</w:t>
      </w:r>
      <w:r w:rsidRPr="007E34DF">
        <w:rPr>
          <w:rFonts w:ascii="Garamond" w:eastAsia="Times New Roman" w:hAnsi="Garamond" w:cs="Times New Roman"/>
          <w:kern w:val="0"/>
          <w:sz w:val="24"/>
          <w:szCs w:val="24"/>
          <w:lang w:val="x-none" w:eastAsia="x-none"/>
          <w14:ligatures w14:val="none"/>
        </w:rPr>
        <w:t xml:space="preserve">.4.3.1 quando aplicada por órgão do Poder Executivo, será de competência exclusiva do secretário municipal. </w:t>
      </w:r>
    </w:p>
    <w:p w14:paraId="655CEAD6" w14:textId="77777777" w:rsidR="007E34DF" w:rsidRPr="007E34DF" w:rsidRDefault="007E34DF" w:rsidP="007E34DF">
      <w:pPr>
        <w:keepNext/>
        <w:keepLines/>
        <w:tabs>
          <w:tab w:val="left" w:pos="567"/>
        </w:tabs>
        <w:spacing w:before="240" w:after="0" w:line="240" w:lineRule="auto"/>
        <w:ind w:left="709"/>
        <w:jc w:val="both"/>
        <w:outlineLvl w:val="0"/>
        <w:rPr>
          <w:rFonts w:ascii="Garamond" w:eastAsia="Times New Roman" w:hAnsi="Garamond" w:cs="Times New Roman"/>
          <w:bCs/>
          <w:kern w:val="0"/>
          <w:sz w:val="24"/>
          <w:szCs w:val="24"/>
          <w:lang w:val="x-none" w:eastAsia="x-none"/>
          <w14:ligatures w14:val="none"/>
        </w:rPr>
      </w:pPr>
      <w:r w:rsidRPr="007E34DF">
        <w:rPr>
          <w:rFonts w:ascii="Garamond" w:eastAsia="Times New Roman" w:hAnsi="Garamond" w:cs="Times New Roman"/>
          <w:bCs/>
          <w:kern w:val="0"/>
          <w:sz w:val="24"/>
          <w:szCs w:val="24"/>
          <w:lang w:val="x-none" w:eastAsia="x-none"/>
          <w14:ligatures w14:val="none"/>
        </w:rPr>
        <w:t>1</w:t>
      </w:r>
      <w:r w:rsidRPr="007E34DF">
        <w:rPr>
          <w:rFonts w:ascii="Garamond" w:eastAsia="Times New Roman" w:hAnsi="Garamond" w:cs="Times New Roman"/>
          <w:bCs/>
          <w:kern w:val="0"/>
          <w:sz w:val="24"/>
          <w:szCs w:val="24"/>
          <w:lang w:eastAsia="x-none"/>
          <w14:ligatures w14:val="none"/>
        </w:rPr>
        <w:t>7</w:t>
      </w:r>
      <w:r w:rsidRPr="007E34DF">
        <w:rPr>
          <w:rFonts w:ascii="Garamond" w:eastAsia="Times New Roman" w:hAnsi="Garamond" w:cs="Times New Roman"/>
          <w:bCs/>
          <w:kern w:val="0"/>
          <w:sz w:val="24"/>
          <w:szCs w:val="24"/>
          <w:lang w:val="x-none" w:eastAsia="x-none"/>
          <w14:ligatures w14:val="none"/>
        </w:rPr>
        <w:t>.4.3.2 As sanções previstas nos incisos I, III e IV do caput deste artigo poderão ser aplicadas cumulativamente com a prevista no inciso II do caput deste artigo.</w:t>
      </w:r>
    </w:p>
    <w:p w14:paraId="38A9F6B9" w14:textId="77777777" w:rsidR="007E34DF" w:rsidRPr="007E34DF" w:rsidRDefault="007E34DF" w:rsidP="007E34DF">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sidRPr="007E34DF">
        <w:rPr>
          <w:rFonts w:ascii="Garamond" w:eastAsia="Times New Roman" w:hAnsi="Garamond" w:cs="Times New Roman"/>
          <w:bCs/>
          <w:kern w:val="0"/>
          <w:sz w:val="24"/>
          <w:szCs w:val="24"/>
          <w:lang w:val="x-none" w:eastAsia="x-none"/>
          <w14:ligatures w14:val="none"/>
        </w:rPr>
        <w:t>1</w:t>
      </w:r>
      <w:r w:rsidRPr="007E34DF">
        <w:rPr>
          <w:rFonts w:ascii="Garamond" w:eastAsia="Times New Roman" w:hAnsi="Garamond" w:cs="Times New Roman"/>
          <w:bCs/>
          <w:kern w:val="0"/>
          <w:sz w:val="24"/>
          <w:szCs w:val="24"/>
          <w:lang w:eastAsia="x-none"/>
          <w14:ligatures w14:val="none"/>
        </w:rPr>
        <w:t>7</w:t>
      </w:r>
      <w:r w:rsidRPr="007E34DF">
        <w:rPr>
          <w:rFonts w:ascii="Garamond" w:eastAsia="Times New Roman" w:hAnsi="Garamond" w:cs="Times New Roman"/>
          <w:bCs/>
          <w:kern w:val="0"/>
          <w:sz w:val="24"/>
          <w:szCs w:val="24"/>
          <w:lang w:val="x-none" w:eastAsia="x-none"/>
          <w14:ligatures w14:val="none"/>
        </w:rPr>
        <w:t>.4.4 Se a multa aplicada e as indenizações cabíveis forem superiores ao valor de pagamento eventualmente devido pela Administração ao contratado, além da perda desse valor, a diferença será descontada da garantia prestada ou será cobrada judicialmente.</w:t>
      </w:r>
    </w:p>
    <w:p w14:paraId="6B6AEF05" w14:textId="77777777" w:rsidR="007E34DF" w:rsidRPr="007E34DF" w:rsidRDefault="007E34DF" w:rsidP="007E34DF">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9" w:name="art156§3"/>
      <w:bookmarkStart w:id="60" w:name="art156§4"/>
      <w:bookmarkStart w:id="61" w:name="art156§5"/>
      <w:bookmarkStart w:id="62" w:name="art156§6"/>
      <w:bookmarkStart w:id="63" w:name="art156§6ii"/>
      <w:bookmarkStart w:id="64" w:name="art156§7"/>
      <w:bookmarkEnd w:id="59"/>
      <w:bookmarkEnd w:id="60"/>
      <w:bookmarkEnd w:id="61"/>
      <w:bookmarkEnd w:id="62"/>
      <w:bookmarkEnd w:id="63"/>
      <w:bookmarkEnd w:id="64"/>
      <w:r w:rsidRPr="007E34DF">
        <w:rPr>
          <w:rFonts w:ascii="Garamond" w:eastAsia="Times New Roman" w:hAnsi="Garamond" w:cs="Times New Roman"/>
          <w:kern w:val="0"/>
          <w:sz w:val="24"/>
          <w:szCs w:val="24"/>
          <w:lang w:val="x-none" w:eastAsia="x-none"/>
          <w14:ligatures w14:val="none"/>
        </w:rPr>
        <w:t>1</w:t>
      </w:r>
      <w:r w:rsidRPr="007E34DF">
        <w:rPr>
          <w:rFonts w:ascii="Garamond" w:eastAsia="Times New Roman" w:hAnsi="Garamond" w:cs="Times New Roman"/>
          <w:kern w:val="0"/>
          <w:sz w:val="24"/>
          <w:szCs w:val="24"/>
          <w:lang w:eastAsia="x-none"/>
          <w14:ligatures w14:val="none"/>
        </w:rPr>
        <w:t>7</w:t>
      </w:r>
      <w:r w:rsidRPr="007E34DF">
        <w:rPr>
          <w:rFonts w:ascii="Garamond" w:eastAsia="Times New Roman" w:hAnsi="Garamond" w:cs="Times New Roman"/>
          <w:kern w:val="0"/>
          <w:sz w:val="24"/>
          <w:szCs w:val="24"/>
          <w:lang w:val="x-none" w:eastAsia="x-none"/>
          <w14:ligatures w14:val="none"/>
        </w:rPr>
        <w:t>.5. A aplicação das sanções previstas neste edital não exclui, em hipótese alguma, a obrigação de reparação integral dos danos causados ao Município.</w:t>
      </w:r>
    </w:p>
    <w:p w14:paraId="00608E87" w14:textId="77777777" w:rsidR="007E34DF" w:rsidRPr="007E34DF" w:rsidRDefault="007E34DF" w:rsidP="007E34DF">
      <w:pPr>
        <w:keepNext/>
        <w:keepLines/>
        <w:numPr>
          <w:ilvl w:val="0"/>
          <w:numId w:val="20"/>
        </w:numPr>
        <w:tabs>
          <w:tab w:val="left" w:pos="426"/>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65" w:name="_Toc122606112"/>
      <w:r w:rsidRPr="007E34DF">
        <w:rPr>
          <w:rFonts w:ascii="Garamond" w:eastAsia="Times New Roman" w:hAnsi="Garamond" w:cs="Times New Roman"/>
          <w:b/>
          <w:bCs/>
          <w:kern w:val="0"/>
          <w:sz w:val="24"/>
          <w:szCs w:val="24"/>
          <w:lang w:val="x-none" w:eastAsia="x-none"/>
          <w14:ligatures w14:val="none"/>
        </w:rPr>
        <w:t>DA IMPUGNAÇÃO AO EDITAL E DO PEDIDO DE ESCLARECIMENTO</w:t>
      </w:r>
      <w:bookmarkEnd w:id="65"/>
    </w:p>
    <w:p w14:paraId="13488053" w14:textId="77777777" w:rsidR="007E34DF" w:rsidRPr="007E34DF" w:rsidRDefault="007E34DF" w:rsidP="007E34DF">
      <w:pPr>
        <w:tabs>
          <w:tab w:val="left" w:pos="0"/>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val="x-none" w:eastAsia="x-none"/>
          <w14:ligatures w14:val="none"/>
        </w:rPr>
        <w:t>1</w:t>
      </w:r>
      <w:r w:rsidRPr="007E34DF">
        <w:rPr>
          <w:rFonts w:ascii="Garamond" w:eastAsia="Times New Roman" w:hAnsi="Garamond" w:cs="Times New Roman"/>
          <w:color w:val="000000"/>
          <w:kern w:val="0"/>
          <w:sz w:val="24"/>
          <w:szCs w:val="24"/>
          <w:lang w:eastAsia="x-none"/>
          <w14:ligatures w14:val="none"/>
        </w:rPr>
        <w:t>8</w:t>
      </w:r>
      <w:r w:rsidRPr="007E34DF">
        <w:rPr>
          <w:rFonts w:ascii="Garamond" w:eastAsia="Times New Roman" w:hAnsi="Garamond" w:cs="Times New Roman"/>
          <w:color w:val="000000"/>
          <w:kern w:val="0"/>
          <w:sz w:val="24"/>
          <w:szCs w:val="24"/>
          <w:lang w:val="x-none" w:eastAsia="x-none"/>
          <w14:ligatures w14:val="none"/>
        </w:rPr>
        <w:t>.</w:t>
      </w:r>
      <w:r w:rsidRPr="007E34DF">
        <w:rPr>
          <w:rFonts w:ascii="Garamond" w:eastAsia="Times New Roman" w:hAnsi="Garamond" w:cs="Times New Roman"/>
          <w:color w:val="000000"/>
          <w:kern w:val="0"/>
          <w:sz w:val="24"/>
          <w:szCs w:val="24"/>
          <w:lang w:eastAsia="x-none"/>
          <w14:ligatures w14:val="none"/>
        </w:rPr>
        <w:t>1</w:t>
      </w:r>
      <w:r w:rsidRPr="007E34DF">
        <w:rPr>
          <w:rFonts w:ascii="Garamond" w:eastAsia="Times New Roman" w:hAnsi="Garamond" w:cs="Times New Roman"/>
          <w:color w:val="000000"/>
          <w:kern w:val="0"/>
          <w:sz w:val="24"/>
          <w:szCs w:val="24"/>
          <w:lang w:val="x-none" w:eastAsia="x-none"/>
          <w14:ligatures w14:val="none"/>
        </w:rPr>
        <w:t xml:space="preserve"> Qualquer pessoa é parte legítima para impugnar este Edital por irregularidade na aplicação da </w:t>
      </w:r>
      <w:hyperlink r:id="rId52" w:history="1">
        <w:r w:rsidRPr="007E34DF">
          <w:rPr>
            <w:rFonts w:ascii="Garamond" w:eastAsia="Times New Roman" w:hAnsi="Garamond" w:cs="Times New Roman"/>
            <w:color w:val="0000FF"/>
            <w:kern w:val="0"/>
            <w:sz w:val="24"/>
            <w:szCs w:val="24"/>
            <w:u w:val="single"/>
            <w:lang w:val="x-none" w:eastAsia="x-none"/>
            <w14:ligatures w14:val="none"/>
          </w:rPr>
          <w:t>Lei nº 14.133, de 2021</w:t>
        </w:r>
      </w:hyperlink>
      <w:r w:rsidRPr="007E34DF">
        <w:rPr>
          <w:rFonts w:ascii="Garamond" w:eastAsia="Times New Roman" w:hAnsi="Garamond" w:cs="Times New Roman"/>
          <w:color w:val="000000"/>
          <w:kern w:val="0"/>
          <w:sz w:val="24"/>
          <w:szCs w:val="24"/>
          <w:lang w:val="x-none" w:eastAsia="x-none"/>
          <w14:ligatures w14:val="none"/>
        </w:rPr>
        <w:t>, devendo protocolar o pedido até 3 (três) dias úteis antes da data da abertura do certame.</w:t>
      </w:r>
    </w:p>
    <w:p w14:paraId="5F6FBB3B" w14:textId="77777777" w:rsidR="007E34DF" w:rsidRPr="007E34DF" w:rsidRDefault="007E34DF" w:rsidP="007E34DF">
      <w:p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18.2. </w:t>
      </w:r>
      <w:r w:rsidRPr="007E34DF">
        <w:rPr>
          <w:rFonts w:ascii="Garamond" w:eastAsia="Times New Roman" w:hAnsi="Garamond" w:cs="Times New Roman"/>
          <w:color w:val="000000"/>
          <w:kern w:val="0"/>
          <w:sz w:val="24"/>
          <w:szCs w:val="24"/>
          <w:lang w:val="x-none" w:eastAsia="x-none"/>
          <w14:ligatures w14:val="none"/>
        </w:rPr>
        <w:t xml:space="preserve"> A resposta à impugnação ou ao pedido de esclarecimento será divulgado em sítio eletrônico www.leopoldina.mg.gov.br, no prazo de até 3 (três) dias úteis, limitado ao último dia útil anterior à data da abertura do certame.</w:t>
      </w:r>
    </w:p>
    <w:p w14:paraId="5C6EAECA" w14:textId="77777777" w:rsidR="007E34DF" w:rsidRPr="007E34DF" w:rsidRDefault="007E34DF" w:rsidP="007E34DF">
      <w:pPr>
        <w:tabs>
          <w:tab w:val="left" w:pos="426"/>
        </w:tabs>
        <w:suppressAutoHyphen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18.3.</w:t>
      </w:r>
      <w:r w:rsidRPr="007E34DF">
        <w:rPr>
          <w:rFonts w:ascii="Garamond" w:eastAsia="Times New Roman" w:hAnsi="Garamond" w:cs="Times New Roman"/>
          <w:color w:val="000000"/>
          <w:kern w:val="0"/>
          <w:sz w:val="24"/>
          <w:szCs w:val="24"/>
          <w:lang w:val="x-none" w:eastAsia="x-none"/>
          <w14:ligatures w14:val="none"/>
        </w:rPr>
        <w:t xml:space="preserve"> A impugnação e o pedido de esclarecimento poderão ser realizados por </w:t>
      </w:r>
      <w:r w:rsidRPr="007E34DF">
        <w:rPr>
          <w:rFonts w:ascii="Garamond" w:eastAsia="Times New Roman" w:hAnsi="Garamond" w:cs="Times New Roman"/>
          <w:iCs/>
          <w:kern w:val="0"/>
          <w:sz w:val="24"/>
          <w:szCs w:val="24"/>
          <w:lang w:val="x-none" w:eastAsia="x-none"/>
          <w14:ligatures w14:val="none"/>
        </w:rPr>
        <w:t xml:space="preserve">meio de endereço eletrônico: </w:t>
      </w:r>
      <w:proofErr w:type="spellStart"/>
      <w:r w:rsidRPr="007E34DF">
        <w:rPr>
          <w:rFonts w:ascii="Garamond" w:eastAsia="Times New Roman" w:hAnsi="Garamond" w:cs="Times New Roman"/>
          <w:iCs/>
          <w:kern w:val="0"/>
          <w:sz w:val="24"/>
          <w:szCs w:val="24"/>
          <w:lang w:eastAsia="x-none"/>
          <w14:ligatures w14:val="none"/>
        </w:rPr>
        <w:t>licitacao</w:t>
      </w:r>
      <w:proofErr w:type="spellEnd"/>
      <w:r w:rsidRPr="007E34DF">
        <w:rPr>
          <w:rFonts w:ascii="Garamond" w:eastAsia="Times New Roman" w:hAnsi="Garamond" w:cs="Times New Roman"/>
          <w:iCs/>
          <w:kern w:val="0"/>
          <w:sz w:val="24"/>
          <w:szCs w:val="24"/>
          <w:lang w:val="x-none" w:eastAsia="x-none"/>
          <w14:ligatures w14:val="none"/>
        </w:rPr>
        <w:t>@leopoldina.mg.gov.br</w:t>
      </w:r>
      <w:r w:rsidRPr="007E34DF">
        <w:rPr>
          <w:rFonts w:ascii="Garamond" w:eastAsia="Times New Roman" w:hAnsi="Garamond" w:cs="Times New Roman"/>
          <w:kern w:val="0"/>
          <w:sz w:val="24"/>
          <w:szCs w:val="24"/>
          <w:lang w:val="x-none" w:eastAsia="x-none"/>
          <w14:ligatures w14:val="none"/>
        </w:rPr>
        <w:t>.</w:t>
      </w:r>
    </w:p>
    <w:p w14:paraId="1D345E11" w14:textId="77777777" w:rsidR="007E34DF" w:rsidRPr="007E34DF" w:rsidRDefault="007E34DF" w:rsidP="007E34DF">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18.4. </w:t>
      </w:r>
      <w:r w:rsidRPr="007E34DF">
        <w:rPr>
          <w:rFonts w:ascii="Garamond" w:eastAsia="Times New Roman" w:hAnsi="Garamond" w:cs="Times New Roman"/>
          <w:color w:val="000000"/>
          <w:kern w:val="0"/>
          <w:sz w:val="24"/>
          <w:szCs w:val="24"/>
          <w:lang w:val="x-none" w:eastAsia="x-none"/>
          <w14:ligatures w14:val="none"/>
        </w:rPr>
        <w:t>As impugnações e pedidos de esclarecimentos não suspendem os prazos previstos no certame.</w:t>
      </w:r>
    </w:p>
    <w:p w14:paraId="7D096E1D" w14:textId="77777777" w:rsidR="007E34DF" w:rsidRPr="007E34DF" w:rsidRDefault="007E34DF" w:rsidP="007E34DF">
      <w:pPr>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18.4.1. </w:t>
      </w:r>
      <w:r w:rsidRPr="007E34DF">
        <w:rPr>
          <w:rFonts w:ascii="Garamond" w:eastAsia="Times New Roman" w:hAnsi="Garamond" w:cs="Times New Roman"/>
          <w:color w:val="000000"/>
          <w:kern w:val="0"/>
          <w:sz w:val="24"/>
          <w:szCs w:val="24"/>
          <w:lang w:val="x-none" w:eastAsia="x-none"/>
          <w14:ligatures w14:val="none"/>
        </w:rPr>
        <w:t>A concessão de efeito suspensivo à impugnação é medida excepcional e deverá ser motivada pel</w:t>
      </w:r>
      <w:r w:rsidRPr="007E34DF">
        <w:rPr>
          <w:rFonts w:ascii="Garamond" w:eastAsia="Times New Roman" w:hAnsi="Garamond" w:cs="Times New Roman"/>
          <w:color w:val="000000"/>
          <w:kern w:val="0"/>
          <w:sz w:val="24"/>
          <w:szCs w:val="24"/>
          <w:lang w:eastAsia="x-none"/>
          <w14:ligatures w14:val="none"/>
        </w:rPr>
        <w:t>a Comissão</w:t>
      </w:r>
      <w:r w:rsidRPr="007E34DF">
        <w:rPr>
          <w:rFonts w:ascii="Garamond" w:eastAsia="Times New Roman" w:hAnsi="Garamond" w:cs="Times New Roman"/>
          <w:color w:val="000000"/>
          <w:kern w:val="0"/>
          <w:sz w:val="24"/>
          <w:szCs w:val="24"/>
          <w:lang w:val="x-none" w:eastAsia="x-none"/>
          <w14:ligatures w14:val="none"/>
        </w:rPr>
        <w:t xml:space="preserve"> de contratação, nos autos do processo de licitação.</w:t>
      </w:r>
    </w:p>
    <w:p w14:paraId="6DD25AB9" w14:textId="77777777" w:rsidR="007E34DF" w:rsidRPr="007E34DF" w:rsidRDefault="007E34DF" w:rsidP="007E34DF">
      <w:p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18.4.2. </w:t>
      </w:r>
      <w:r w:rsidRPr="007E34DF">
        <w:rPr>
          <w:rFonts w:ascii="Garamond" w:eastAsia="Times New Roman" w:hAnsi="Garamond" w:cs="Times New Roman"/>
          <w:color w:val="000000"/>
          <w:kern w:val="0"/>
          <w:sz w:val="24"/>
          <w:szCs w:val="24"/>
          <w:lang w:val="x-none" w:eastAsia="x-none"/>
          <w14:ligatures w14:val="none"/>
        </w:rPr>
        <w:t>Acolhida a impugnação, será definida e publicada nova data para a realização do certame.</w:t>
      </w:r>
    </w:p>
    <w:p w14:paraId="39EF65B7" w14:textId="77777777" w:rsidR="007E34DF" w:rsidRPr="007E34DF" w:rsidRDefault="007E34DF" w:rsidP="007E34DF">
      <w:pPr>
        <w:keepNext/>
        <w:keepLines/>
        <w:numPr>
          <w:ilvl w:val="0"/>
          <w:numId w:val="20"/>
        </w:numPr>
        <w:tabs>
          <w:tab w:val="left" w:pos="284"/>
          <w:tab w:val="left" w:pos="567"/>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66" w:name="_Toc122606113"/>
      <w:r w:rsidRPr="007E34DF">
        <w:rPr>
          <w:rFonts w:ascii="Garamond" w:eastAsia="Times New Roman" w:hAnsi="Garamond" w:cs="Times New Roman"/>
          <w:b/>
          <w:bCs/>
          <w:kern w:val="0"/>
          <w:sz w:val="24"/>
          <w:szCs w:val="24"/>
          <w:lang w:eastAsia="x-none"/>
          <w14:ligatures w14:val="none"/>
        </w:rPr>
        <w:t xml:space="preserve">- </w:t>
      </w:r>
      <w:r w:rsidRPr="007E34DF">
        <w:rPr>
          <w:rFonts w:ascii="Garamond" w:eastAsia="Times New Roman" w:hAnsi="Garamond" w:cs="Times New Roman"/>
          <w:b/>
          <w:bCs/>
          <w:kern w:val="0"/>
          <w:sz w:val="24"/>
          <w:szCs w:val="24"/>
          <w:lang w:val="x-none" w:eastAsia="x-none"/>
          <w14:ligatures w14:val="none"/>
        </w:rPr>
        <w:t>DAS DISPOSIÇÕES GERAIS</w:t>
      </w:r>
      <w:bookmarkEnd w:id="66"/>
    </w:p>
    <w:p w14:paraId="301DF6B9" w14:textId="77777777" w:rsidR="007E34DF" w:rsidRPr="007E34DF" w:rsidRDefault="007E34DF" w:rsidP="00251677">
      <w:pPr>
        <w:numPr>
          <w:ilvl w:val="1"/>
          <w:numId w:val="20"/>
        </w:numPr>
        <w:tabs>
          <w:tab w:val="left" w:pos="426"/>
        </w:tabs>
        <w:suppressAutoHyphens/>
        <w:spacing w:beforeLines="120" w:before="288" w:afterLines="120" w:after="288" w:line="312" w:lineRule="auto"/>
        <w:ind w:hanging="862"/>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val="x-none" w:eastAsia="x-none"/>
          <w14:ligatures w14:val="none"/>
        </w:rPr>
        <w:t xml:space="preserve"> Será divulgada ata da sessão pública no sistema eletrônico.</w:t>
      </w:r>
    </w:p>
    <w:p w14:paraId="088ED780" w14:textId="77777777" w:rsidR="007E34DF" w:rsidRPr="007E34DF" w:rsidRDefault="007E34DF" w:rsidP="00CC20DF">
      <w:pPr>
        <w:numPr>
          <w:ilvl w:val="1"/>
          <w:numId w:val="20"/>
        </w:numPr>
        <w:tabs>
          <w:tab w:val="left" w:pos="0"/>
        </w:tabs>
        <w:suppressAutoHyphens/>
        <w:spacing w:beforeLines="120" w:before="288" w:afterLines="120" w:after="288" w:line="312" w:lineRule="auto"/>
        <w:ind w:left="0" w:firstLine="0"/>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val="x-none" w:eastAsia="x-none"/>
          <w14:ligatures w14:val="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w:t>
      </w:r>
      <w:r w:rsidRPr="007E34DF">
        <w:rPr>
          <w:rFonts w:ascii="Garamond" w:eastAsia="Times New Roman" w:hAnsi="Garamond" w:cs="Times New Roman"/>
          <w:color w:val="000000"/>
          <w:kern w:val="0"/>
          <w:sz w:val="24"/>
          <w:szCs w:val="24"/>
          <w:lang w:eastAsia="x-none"/>
          <w14:ligatures w14:val="none"/>
        </w:rPr>
        <w:t>a Comissão</w:t>
      </w:r>
      <w:r w:rsidRPr="007E34DF">
        <w:rPr>
          <w:rFonts w:ascii="Garamond" w:eastAsia="Times New Roman" w:hAnsi="Garamond" w:cs="Times New Roman"/>
          <w:color w:val="000000"/>
          <w:kern w:val="0"/>
          <w:sz w:val="24"/>
          <w:szCs w:val="24"/>
          <w:lang w:val="x-none" w:eastAsia="x-none"/>
          <w14:ligatures w14:val="none"/>
        </w:rPr>
        <w:t xml:space="preserve"> de Contratação.</w:t>
      </w:r>
    </w:p>
    <w:p w14:paraId="6AEDF721" w14:textId="46211428" w:rsidR="007E34DF" w:rsidRPr="007E34DF" w:rsidRDefault="00CC20DF" w:rsidP="00CC20DF">
      <w:pPr>
        <w:numPr>
          <w:ilvl w:val="1"/>
          <w:numId w:val="20"/>
        </w:numPr>
        <w:tabs>
          <w:tab w:val="left" w:pos="426"/>
        </w:tabs>
        <w:suppressAutoHyphens/>
        <w:spacing w:beforeLines="120" w:before="288" w:afterLines="120" w:after="288" w:line="312" w:lineRule="auto"/>
        <w:ind w:left="0" w:firstLine="0"/>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 </w:t>
      </w:r>
      <w:r w:rsidR="007E34DF" w:rsidRPr="007E34DF">
        <w:rPr>
          <w:rFonts w:ascii="Garamond" w:eastAsia="Times New Roman" w:hAnsi="Garamond" w:cs="Times New Roman"/>
          <w:color w:val="000000"/>
          <w:kern w:val="0"/>
          <w:sz w:val="24"/>
          <w:szCs w:val="24"/>
          <w:lang w:val="x-none" w:eastAsia="x-none"/>
          <w14:ligatures w14:val="none"/>
        </w:rPr>
        <w:t>Todas as referências de tempo no Edital, no aviso e durante a sessão pública observarão o horário de Brasília - DF.</w:t>
      </w:r>
    </w:p>
    <w:p w14:paraId="462E9E94" w14:textId="77777777" w:rsidR="007E34DF" w:rsidRPr="007E34DF" w:rsidRDefault="007E34DF" w:rsidP="007E34DF">
      <w:pPr>
        <w:numPr>
          <w:ilvl w:val="1"/>
          <w:numId w:val="20"/>
        </w:numPr>
        <w:tabs>
          <w:tab w:val="left" w:pos="426"/>
        </w:tabs>
        <w:suppressAutoHyphens/>
        <w:spacing w:beforeLines="120" w:before="288" w:afterLines="120" w:after="288" w:line="312" w:lineRule="auto"/>
        <w:ind w:left="426" w:hanging="426"/>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val="x-none" w:eastAsia="x-none"/>
          <w14:ligatures w14:val="none"/>
        </w:rPr>
        <w:t xml:space="preserve"> A homologação do resultado desta licitação não implicará direito à contratação.</w:t>
      </w:r>
    </w:p>
    <w:p w14:paraId="05867BB2" w14:textId="77777777" w:rsidR="007E34DF" w:rsidRPr="007E34DF" w:rsidRDefault="007E34DF" w:rsidP="00733F0E">
      <w:pPr>
        <w:numPr>
          <w:ilvl w:val="1"/>
          <w:numId w:val="20"/>
        </w:numPr>
        <w:tabs>
          <w:tab w:val="left" w:pos="142"/>
        </w:tabs>
        <w:suppressAutoHyphens/>
        <w:spacing w:beforeLines="120" w:before="288" w:afterLines="120" w:after="288" w:line="312" w:lineRule="auto"/>
        <w:ind w:left="0" w:firstLine="0"/>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val="x-none" w:eastAsia="x-none"/>
          <w14:ligatures w14:val="no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3440CAC" w14:textId="4B51CF57" w:rsidR="007E34DF" w:rsidRPr="00F03726" w:rsidRDefault="007E34DF" w:rsidP="00BC331D">
      <w:pPr>
        <w:numPr>
          <w:ilvl w:val="1"/>
          <w:numId w:val="20"/>
        </w:numPr>
        <w:tabs>
          <w:tab w:val="left" w:pos="0"/>
        </w:tabs>
        <w:suppressAutoHyphens/>
        <w:spacing w:after="0" w:line="240" w:lineRule="auto"/>
        <w:ind w:left="426" w:hanging="426"/>
        <w:jc w:val="both"/>
        <w:rPr>
          <w:rFonts w:ascii="Garamond" w:eastAsia="Times New Roman" w:hAnsi="Garamond" w:cs="Times New Roman"/>
          <w:kern w:val="0"/>
          <w:sz w:val="24"/>
          <w:szCs w:val="24"/>
          <w:lang w:eastAsia="zh-CN"/>
          <w14:ligatures w14:val="none"/>
        </w:rPr>
      </w:pPr>
      <w:r w:rsidRPr="007E34DF">
        <w:rPr>
          <w:rFonts w:ascii="Garamond" w:eastAsia="Times New Roman" w:hAnsi="Garamond" w:cs="Garamond"/>
          <w:kern w:val="0"/>
          <w:sz w:val="24"/>
          <w:szCs w:val="24"/>
          <w:lang w:eastAsia="zh-CN"/>
          <w14:ligatures w14:val="none"/>
        </w:rPr>
        <w:t xml:space="preserve"> </w:t>
      </w:r>
      <w:r w:rsidR="00BC331D" w:rsidRPr="00F03726">
        <w:rPr>
          <w:rFonts w:ascii="Garamond" w:eastAsia="Times New Roman" w:hAnsi="Garamond" w:cs="Garamond"/>
          <w:kern w:val="0"/>
          <w:sz w:val="24"/>
          <w:szCs w:val="24"/>
          <w:lang w:eastAsia="zh-CN"/>
          <w14:ligatures w14:val="none"/>
        </w:rPr>
        <w:t>Será permitida a</w:t>
      </w:r>
      <w:r w:rsidRPr="00F03726">
        <w:rPr>
          <w:rFonts w:ascii="Garamond" w:eastAsia="Times New Roman" w:hAnsi="Garamond" w:cs="Garamond"/>
          <w:kern w:val="0"/>
          <w:sz w:val="24"/>
          <w:szCs w:val="24"/>
          <w:lang w:eastAsia="zh-CN"/>
          <w14:ligatures w14:val="none"/>
        </w:rPr>
        <w:t xml:space="preserve"> subcontratação</w:t>
      </w:r>
      <w:r w:rsidR="00BC331D" w:rsidRPr="00F03726">
        <w:rPr>
          <w:rFonts w:ascii="Garamond" w:eastAsia="Times New Roman" w:hAnsi="Garamond" w:cs="Garamond"/>
          <w:kern w:val="0"/>
          <w:sz w:val="24"/>
          <w:szCs w:val="24"/>
          <w:lang w:eastAsia="zh-CN"/>
          <w14:ligatures w14:val="none"/>
        </w:rPr>
        <w:t xml:space="preserve"> parcial</w:t>
      </w:r>
      <w:r w:rsidRPr="00F03726">
        <w:rPr>
          <w:rFonts w:ascii="Garamond" w:eastAsia="Times New Roman" w:hAnsi="Garamond" w:cs="Garamond"/>
          <w:kern w:val="0"/>
          <w:sz w:val="24"/>
          <w:szCs w:val="24"/>
          <w:lang w:eastAsia="zh-CN"/>
          <w14:ligatures w14:val="none"/>
        </w:rPr>
        <w:t xml:space="preserve"> </w:t>
      </w:r>
      <w:r w:rsidR="00BC331D" w:rsidRPr="00F03726">
        <w:rPr>
          <w:rFonts w:ascii="Garamond" w:eastAsia="Times New Roman" w:hAnsi="Garamond" w:cs="Garamond"/>
          <w:kern w:val="0"/>
          <w:sz w:val="24"/>
          <w:szCs w:val="24"/>
          <w:lang w:eastAsia="zh-CN"/>
          <w14:ligatures w14:val="none"/>
        </w:rPr>
        <w:t>de serviços especializados necessários à execução do objeto deste Pregão, desde que devidamente aprovado pelo fiscal do contrato.</w:t>
      </w:r>
    </w:p>
    <w:p w14:paraId="6E4E6A9A" w14:textId="77777777" w:rsidR="00BC331D" w:rsidRPr="00F03726" w:rsidRDefault="00BC331D" w:rsidP="00BC331D">
      <w:pPr>
        <w:tabs>
          <w:tab w:val="left" w:pos="0"/>
        </w:tabs>
        <w:suppressAutoHyphens/>
        <w:spacing w:after="0" w:line="240" w:lineRule="auto"/>
        <w:ind w:left="426"/>
        <w:jc w:val="both"/>
        <w:rPr>
          <w:rFonts w:ascii="Garamond" w:eastAsia="Times New Roman" w:hAnsi="Garamond" w:cs="Times New Roman"/>
          <w:kern w:val="0"/>
          <w:sz w:val="24"/>
          <w:szCs w:val="24"/>
          <w:lang w:eastAsia="zh-CN"/>
          <w14:ligatures w14:val="none"/>
        </w:rPr>
      </w:pPr>
    </w:p>
    <w:p w14:paraId="4656F8CD" w14:textId="70E2A59E" w:rsidR="00BC331D" w:rsidRPr="00F03726" w:rsidRDefault="00BC331D" w:rsidP="00251677">
      <w:pPr>
        <w:tabs>
          <w:tab w:val="left" w:pos="0"/>
        </w:tabs>
        <w:suppressAutoHyphens/>
        <w:spacing w:after="0" w:line="240" w:lineRule="auto"/>
        <w:jc w:val="both"/>
        <w:rPr>
          <w:rFonts w:ascii="Garamond" w:eastAsia="Times New Roman" w:hAnsi="Garamond" w:cs="Times New Roman"/>
          <w:kern w:val="0"/>
          <w:sz w:val="24"/>
          <w:szCs w:val="24"/>
          <w:lang w:eastAsia="zh-CN"/>
          <w14:ligatures w14:val="none"/>
        </w:rPr>
      </w:pPr>
      <w:r w:rsidRPr="00F03726">
        <w:rPr>
          <w:rFonts w:ascii="Garamond" w:eastAsia="Times New Roman" w:hAnsi="Garamond" w:cs="Garamond"/>
          <w:kern w:val="0"/>
          <w:sz w:val="24"/>
          <w:szCs w:val="24"/>
          <w:lang w:eastAsia="zh-CN"/>
          <w14:ligatures w14:val="none"/>
        </w:rPr>
        <w:t xml:space="preserve">19.6.1 A subcontratação parcial a que se refere o </w:t>
      </w:r>
      <w:proofErr w:type="spellStart"/>
      <w:r w:rsidRPr="00F03726">
        <w:rPr>
          <w:rFonts w:ascii="Garamond" w:eastAsia="Times New Roman" w:hAnsi="Garamond" w:cs="Garamond"/>
          <w:kern w:val="0"/>
          <w:sz w:val="24"/>
          <w:szCs w:val="24"/>
          <w:lang w:eastAsia="zh-CN"/>
          <w14:ligatures w14:val="none"/>
        </w:rPr>
        <w:t>ítem</w:t>
      </w:r>
      <w:proofErr w:type="spellEnd"/>
      <w:r w:rsidRPr="00F03726">
        <w:rPr>
          <w:rFonts w:ascii="Garamond" w:eastAsia="Times New Roman" w:hAnsi="Garamond" w:cs="Garamond"/>
          <w:kern w:val="0"/>
          <w:sz w:val="24"/>
          <w:szCs w:val="24"/>
          <w:lang w:eastAsia="zh-CN"/>
          <w14:ligatures w14:val="none"/>
        </w:rPr>
        <w:t xml:space="preserve"> anterior é de total responsabilidade do contratado, desde a contratação até o pagamento</w:t>
      </w:r>
      <w:r w:rsidR="00471B3F" w:rsidRPr="00F03726">
        <w:rPr>
          <w:rFonts w:ascii="Garamond" w:eastAsia="Times New Roman" w:hAnsi="Garamond" w:cs="Garamond"/>
          <w:kern w:val="0"/>
          <w:sz w:val="24"/>
          <w:szCs w:val="24"/>
          <w:lang w:eastAsia="zh-CN"/>
          <w14:ligatures w14:val="none"/>
        </w:rPr>
        <w:t>, bem como quaisquer problemas dela decorrentes.</w:t>
      </w:r>
    </w:p>
    <w:p w14:paraId="34A6CE05" w14:textId="77777777" w:rsidR="007E34DF" w:rsidRPr="007E34DF" w:rsidRDefault="007E34DF" w:rsidP="00733F0E">
      <w:pPr>
        <w:numPr>
          <w:ilvl w:val="1"/>
          <w:numId w:val="20"/>
        </w:numPr>
        <w:tabs>
          <w:tab w:val="left" w:pos="426"/>
        </w:tabs>
        <w:suppressAutoHyphens/>
        <w:spacing w:beforeLines="120" w:before="288" w:afterLines="120" w:after="288" w:line="312" w:lineRule="auto"/>
        <w:ind w:left="0" w:firstLine="0"/>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val="x-none" w:eastAsia="x-none"/>
          <w14:ligatures w14:val="none"/>
        </w:rPr>
        <w:t xml:space="preserve"> Os licitantes assumem todos os custos de preparação e apresentação de suas propostas e a Administração não será, em nenhum caso, responsável por esses custos, independentemente da condução ou do resultado do processo licitatório.</w:t>
      </w:r>
    </w:p>
    <w:p w14:paraId="7E3A5DBE" w14:textId="77777777" w:rsidR="007E34DF" w:rsidRPr="007E34DF" w:rsidRDefault="007E34DF" w:rsidP="00733F0E">
      <w:pPr>
        <w:numPr>
          <w:ilvl w:val="1"/>
          <w:numId w:val="20"/>
        </w:numPr>
        <w:tabs>
          <w:tab w:val="left" w:pos="426"/>
        </w:tabs>
        <w:suppressAutoHyphens/>
        <w:spacing w:beforeLines="120" w:before="288" w:afterLines="120" w:after="288" w:line="312" w:lineRule="auto"/>
        <w:ind w:left="0" w:firstLine="0"/>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 </w:t>
      </w:r>
      <w:r w:rsidRPr="007E34DF">
        <w:rPr>
          <w:rFonts w:ascii="Garamond" w:eastAsia="Times New Roman" w:hAnsi="Garamond" w:cs="Times New Roman"/>
          <w:color w:val="000000"/>
          <w:kern w:val="0"/>
          <w:sz w:val="24"/>
          <w:szCs w:val="24"/>
          <w:lang w:val="x-none" w:eastAsia="x-none"/>
          <w14:ligatures w14:val="none"/>
        </w:rPr>
        <w:t>Na contagem dos prazos estabelecidos neste Edital e seus Anexos, excluir-se-á o dia do início e incluir-se-á o do vencimento. Só se iniciam e vencem os prazos em dias de expediente na Administração.</w:t>
      </w:r>
    </w:p>
    <w:p w14:paraId="202B509D" w14:textId="77777777" w:rsidR="007E34DF" w:rsidRPr="007E34DF" w:rsidRDefault="007E34DF" w:rsidP="00733F0E">
      <w:pPr>
        <w:numPr>
          <w:ilvl w:val="1"/>
          <w:numId w:val="20"/>
        </w:numPr>
        <w:tabs>
          <w:tab w:val="left" w:pos="426"/>
        </w:tabs>
        <w:suppressAutoHyphens/>
        <w:spacing w:beforeLines="120" w:before="288" w:afterLines="120" w:after="288" w:line="312" w:lineRule="auto"/>
        <w:ind w:left="0" w:firstLine="0"/>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val="x-none" w:eastAsia="x-none"/>
          <w14:ligatures w14:val="none"/>
        </w:rPr>
        <w:t xml:space="preserve"> O desatendimento de exigências formais não essenciais não importará o afastamento do licitante, desde que seja possível o aproveitamento do ato, observados os princípios da isonomia e do interesse público.</w:t>
      </w:r>
    </w:p>
    <w:p w14:paraId="38C063FD" w14:textId="77777777" w:rsidR="007E34DF" w:rsidRPr="007E34DF" w:rsidRDefault="007E34DF" w:rsidP="00733F0E">
      <w:pPr>
        <w:numPr>
          <w:ilvl w:val="1"/>
          <w:numId w:val="20"/>
        </w:numPr>
        <w:tabs>
          <w:tab w:val="left" w:pos="567"/>
        </w:tabs>
        <w:suppressAutoHyphens/>
        <w:spacing w:beforeLines="120" w:before="288" w:afterLines="120" w:after="288" w:line="312" w:lineRule="auto"/>
        <w:ind w:left="0" w:firstLine="0"/>
        <w:contextualSpacing/>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eastAsia="x-none"/>
          <w14:ligatures w14:val="none"/>
        </w:rPr>
        <w:t xml:space="preserve">Em atendimento </w:t>
      </w:r>
      <w:r w:rsidRPr="007E34DF">
        <w:rPr>
          <w:rFonts w:ascii="Garamond" w:eastAsia="Times New Roman" w:hAnsi="Garamond" w:cs="Times New Roman"/>
          <w:color w:val="000000"/>
          <w:kern w:val="0"/>
          <w:sz w:val="24"/>
          <w:szCs w:val="24"/>
          <w:lang w:val="x-none" w:eastAsia="x-none"/>
          <w14:ligatures w14:val="none"/>
        </w:rPr>
        <w:t>as cláusulas exigidas pelo art. 56 do Decreto Municipal 5.189/23</w:t>
      </w:r>
      <w:r w:rsidRPr="007E34DF">
        <w:rPr>
          <w:rFonts w:ascii="Garamond" w:eastAsia="Times New Roman" w:hAnsi="Garamond" w:cs="Times New Roman"/>
          <w:color w:val="000000"/>
          <w:kern w:val="0"/>
          <w:sz w:val="24"/>
          <w:szCs w:val="24"/>
          <w:lang w:eastAsia="x-none"/>
          <w14:ligatures w14:val="none"/>
        </w:rPr>
        <w:t>, constam as seguintes</w:t>
      </w:r>
      <w:r w:rsidRPr="007E34DF">
        <w:rPr>
          <w:rFonts w:ascii="Garamond" w:eastAsia="Times New Roman" w:hAnsi="Garamond" w:cs="Times New Roman"/>
          <w:color w:val="000000"/>
          <w:kern w:val="0"/>
          <w:sz w:val="24"/>
          <w:szCs w:val="24"/>
          <w:lang w:val="x-none" w:eastAsia="x-none"/>
          <w14:ligatures w14:val="none"/>
        </w:rPr>
        <w:t xml:space="preserve">: </w:t>
      </w:r>
    </w:p>
    <w:p w14:paraId="47C8A94A" w14:textId="5C7EA96D" w:rsidR="007E34DF" w:rsidRPr="007E34DF" w:rsidRDefault="007E34DF" w:rsidP="007E34DF">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sidRPr="000F1CFB">
        <w:rPr>
          <w:rFonts w:ascii="Garamond" w:eastAsia="Times New Roman" w:hAnsi="Garamond" w:cs="Times New Roman"/>
          <w:b/>
          <w:bCs/>
          <w:color w:val="000000"/>
          <w:kern w:val="0"/>
          <w:sz w:val="24"/>
          <w:szCs w:val="24"/>
          <w:lang w:val="x-none" w:eastAsia="x-none"/>
          <w14:ligatures w14:val="none"/>
        </w:rPr>
        <w:t>I -</w:t>
      </w:r>
      <w:r w:rsidRPr="007E34DF">
        <w:rPr>
          <w:rFonts w:ascii="Garamond" w:eastAsia="Times New Roman" w:hAnsi="Garamond" w:cs="Times New Roman"/>
          <w:color w:val="000000"/>
          <w:kern w:val="0"/>
          <w:sz w:val="24"/>
          <w:szCs w:val="24"/>
          <w:lang w:val="x-none" w:eastAsia="x-none"/>
          <w14:ligatures w14:val="none"/>
        </w:rPr>
        <w:t xml:space="preserve"> a quantidade mínima e máxima a ser cotada será de </w:t>
      </w:r>
      <w:r w:rsidR="001F5E7A">
        <w:rPr>
          <w:rFonts w:ascii="Garamond" w:eastAsia="Times New Roman" w:hAnsi="Garamond" w:cs="Times New Roman"/>
          <w:color w:val="000000"/>
          <w:kern w:val="0"/>
          <w:sz w:val="24"/>
          <w:szCs w:val="24"/>
          <w:lang w:eastAsia="x-none"/>
          <w14:ligatures w14:val="none"/>
        </w:rPr>
        <w:t>600 (item I); 600 (item II) e 1.200 (item III)</w:t>
      </w:r>
      <w:r w:rsidRPr="007E34DF">
        <w:rPr>
          <w:rFonts w:ascii="Garamond" w:eastAsia="Times New Roman" w:hAnsi="Garamond" w:cs="Times New Roman"/>
          <w:color w:val="000000"/>
          <w:kern w:val="0"/>
          <w:sz w:val="24"/>
          <w:szCs w:val="24"/>
          <w:lang w:val="x-none" w:eastAsia="x-none"/>
          <w14:ligatures w14:val="none"/>
        </w:rPr>
        <w:t xml:space="preserve">, </w:t>
      </w:r>
      <w:r w:rsidR="001F5E7A">
        <w:rPr>
          <w:rFonts w:ascii="Garamond" w:eastAsia="Times New Roman" w:hAnsi="Garamond" w:cs="Times New Roman"/>
          <w:color w:val="000000"/>
          <w:kern w:val="0"/>
          <w:sz w:val="24"/>
          <w:szCs w:val="24"/>
          <w:lang w:eastAsia="x-none"/>
          <w14:ligatures w14:val="none"/>
        </w:rPr>
        <w:t>itens</w:t>
      </w:r>
      <w:r w:rsidRPr="007E34DF">
        <w:rPr>
          <w:rFonts w:ascii="Garamond" w:eastAsia="Times New Roman" w:hAnsi="Garamond" w:cs="Times New Roman"/>
          <w:color w:val="000000"/>
          <w:kern w:val="0"/>
          <w:sz w:val="24"/>
          <w:szCs w:val="24"/>
          <w:lang w:val="x-none" w:eastAsia="x-none"/>
          <w14:ligatures w14:val="none"/>
        </w:rPr>
        <w:t xml:space="preserve"> este</w:t>
      </w:r>
      <w:r w:rsidR="001F5E7A">
        <w:rPr>
          <w:rFonts w:ascii="Garamond" w:eastAsia="Times New Roman" w:hAnsi="Garamond" w:cs="Times New Roman"/>
          <w:color w:val="000000"/>
          <w:kern w:val="0"/>
          <w:sz w:val="24"/>
          <w:szCs w:val="24"/>
          <w:lang w:eastAsia="x-none"/>
          <w14:ligatures w14:val="none"/>
        </w:rPr>
        <w:t>s</w:t>
      </w:r>
      <w:r w:rsidRPr="007E34DF">
        <w:rPr>
          <w:rFonts w:ascii="Garamond" w:eastAsia="Times New Roman" w:hAnsi="Garamond" w:cs="Times New Roman"/>
          <w:color w:val="000000"/>
          <w:kern w:val="0"/>
          <w:sz w:val="24"/>
          <w:szCs w:val="24"/>
          <w:lang w:val="x-none" w:eastAsia="x-none"/>
          <w14:ligatures w14:val="none"/>
        </w:rPr>
        <w:t xml:space="preserve"> especificado no </w:t>
      </w:r>
      <w:r w:rsidR="001F5E7A">
        <w:rPr>
          <w:rFonts w:ascii="Garamond" w:eastAsia="Times New Roman" w:hAnsi="Garamond" w:cs="Times New Roman"/>
          <w:color w:val="000000"/>
          <w:kern w:val="0"/>
          <w:sz w:val="24"/>
          <w:szCs w:val="24"/>
          <w:lang w:eastAsia="x-none"/>
          <w14:ligatures w14:val="none"/>
        </w:rPr>
        <w:t xml:space="preserve"> termo de referência, anexo I</w:t>
      </w:r>
      <w:r w:rsidRPr="007E34DF">
        <w:rPr>
          <w:rFonts w:ascii="Garamond" w:eastAsia="Times New Roman" w:hAnsi="Garamond" w:cs="Times New Roman"/>
          <w:color w:val="000000"/>
          <w:kern w:val="0"/>
          <w:sz w:val="24"/>
          <w:szCs w:val="24"/>
          <w:lang w:val="x-none" w:eastAsia="x-none"/>
          <w14:ligatures w14:val="none"/>
        </w:rPr>
        <w:t xml:space="preserve">. </w:t>
      </w:r>
    </w:p>
    <w:p w14:paraId="7813678D" w14:textId="77777777" w:rsidR="007E34DF" w:rsidRPr="007E34DF" w:rsidRDefault="007E34DF" w:rsidP="007E34DF">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sidRPr="000F1CFB">
        <w:rPr>
          <w:rFonts w:ascii="Garamond" w:eastAsia="Times New Roman" w:hAnsi="Garamond" w:cs="Times New Roman"/>
          <w:b/>
          <w:bCs/>
          <w:color w:val="000000"/>
          <w:kern w:val="0"/>
          <w:sz w:val="24"/>
          <w:szCs w:val="24"/>
          <w:lang w:val="x-none" w:eastAsia="x-none"/>
          <w14:ligatures w14:val="none"/>
        </w:rPr>
        <w:t>II –</w:t>
      </w:r>
      <w:r w:rsidRPr="007E34DF">
        <w:rPr>
          <w:rFonts w:ascii="Garamond" w:eastAsia="Times New Roman" w:hAnsi="Garamond" w:cs="Times New Roman"/>
          <w:color w:val="000000"/>
          <w:kern w:val="0"/>
          <w:sz w:val="24"/>
          <w:szCs w:val="24"/>
          <w:lang w:val="x-none" w:eastAsia="x-none"/>
          <w14:ligatures w14:val="none"/>
        </w:rPr>
        <w:t xml:space="preserve"> Neste processo licitatório não haverá a possibilidade de diferentes preços.</w:t>
      </w:r>
    </w:p>
    <w:p w14:paraId="1B788D1A" w14:textId="77777777" w:rsidR="007E34DF" w:rsidRPr="007E34DF" w:rsidRDefault="007E34DF" w:rsidP="007E34DF">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sidRPr="000F1CFB">
        <w:rPr>
          <w:rFonts w:ascii="Garamond" w:eastAsia="Times New Roman" w:hAnsi="Garamond" w:cs="Times New Roman"/>
          <w:b/>
          <w:bCs/>
          <w:color w:val="000000"/>
          <w:kern w:val="0"/>
          <w:sz w:val="24"/>
          <w:szCs w:val="24"/>
          <w:lang w:val="x-none" w:eastAsia="x-none"/>
          <w14:ligatures w14:val="none"/>
        </w:rPr>
        <w:t>III-</w:t>
      </w:r>
      <w:r w:rsidRPr="007E34DF">
        <w:rPr>
          <w:rFonts w:ascii="Garamond" w:eastAsia="Times New Roman" w:hAnsi="Garamond" w:cs="Times New Roman"/>
          <w:color w:val="000000"/>
          <w:kern w:val="0"/>
          <w:sz w:val="24"/>
          <w:szCs w:val="24"/>
          <w:lang w:val="x-none" w:eastAsia="x-none"/>
          <w14:ligatures w14:val="none"/>
        </w:rPr>
        <w:t xml:space="preserve"> o licitante ou fornecedor não poderá oferecer quantitativos inferior ao máximo previsto no edital, obrigando-se nos limites dela;</w:t>
      </w:r>
    </w:p>
    <w:p w14:paraId="7AC9E21A" w14:textId="3DB355BC" w:rsidR="007E34DF" w:rsidRPr="007E34DF" w:rsidRDefault="007E34DF" w:rsidP="007E34DF">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sidRPr="000F1CFB">
        <w:rPr>
          <w:rFonts w:ascii="Garamond" w:eastAsia="Times New Roman" w:hAnsi="Garamond" w:cs="Times New Roman"/>
          <w:b/>
          <w:bCs/>
          <w:color w:val="000000"/>
          <w:kern w:val="0"/>
          <w:sz w:val="24"/>
          <w:szCs w:val="24"/>
          <w:lang w:val="x-none" w:eastAsia="x-none"/>
          <w14:ligatures w14:val="none"/>
        </w:rPr>
        <w:t>IV -</w:t>
      </w:r>
      <w:r w:rsidRPr="007E34DF">
        <w:rPr>
          <w:rFonts w:ascii="Garamond" w:eastAsia="Times New Roman" w:hAnsi="Garamond" w:cs="Times New Roman"/>
          <w:color w:val="000000"/>
          <w:kern w:val="0"/>
          <w:sz w:val="24"/>
          <w:szCs w:val="24"/>
          <w:lang w:val="x-none" w:eastAsia="x-none"/>
          <w14:ligatures w14:val="none"/>
        </w:rPr>
        <w:t xml:space="preserve"> o critério de julgamento da licitação, será pelo </w:t>
      </w:r>
      <w:r w:rsidR="00740A2D">
        <w:rPr>
          <w:rFonts w:ascii="Garamond" w:eastAsia="Times New Roman" w:hAnsi="Garamond" w:cs="Times New Roman"/>
          <w:color w:val="000000"/>
          <w:kern w:val="0"/>
          <w:sz w:val="24"/>
          <w:szCs w:val="24"/>
          <w:lang w:val="x-none" w:eastAsia="x-none"/>
          <w14:ligatures w14:val="none"/>
        </w:rPr>
        <w:t>MELHOR DESCONTO</w:t>
      </w:r>
      <w:r w:rsidRPr="007E34DF">
        <w:rPr>
          <w:rFonts w:ascii="Garamond" w:eastAsia="Times New Roman" w:hAnsi="Garamond" w:cs="Times New Roman"/>
          <w:color w:val="000000"/>
          <w:kern w:val="0"/>
          <w:sz w:val="24"/>
          <w:szCs w:val="24"/>
          <w:lang w:val="x-none" w:eastAsia="x-none"/>
          <w14:ligatures w14:val="none"/>
        </w:rPr>
        <w:t>;</w:t>
      </w:r>
    </w:p>
    <w:p w14:paraId="2DF40079" w14:textId="77777777" w:rsidR="007E34DF" w:rsidRPr="007E34DF" w:rsidRDefault="007E34DF" w:rsidP="007E34DF">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sidRPr="000F1CFB">
        <w:rPr>
          <w:rFonts w:ascii="Garamond" w:eastAsia="Times New Roman" w:hAnsi="Garamond" w:cs="Times New Roman"/>
          <w:b/>
          <w:bCs/>
          <w:color w:val="000000"/>
          <w:kern w:val="0"/>
          <w:sz w:val="24"/>
          <w:szCs w:val="24"/>
          <w:lang w:val="x-none" w:eastAsia="x-none"/>
          <w14:ligatures w14:val="none"/>
        </w:rPr>
        <w:t>V -</w:t>
      </w:r>
      <w:r w:rsidRPr="007E34DF">
        <w:rPr>
          <w:rFonts w:ascii="Garamond" w:eastAsia="Times New Roman" w:hAnsi="Garamond" w:cs="Times New Roman"/>
          <w:color w:val="000000"/>
          <w:kern w:val="0"/>
          <w:sz w:val="24"/>
          <w:szCs w:val="24"/>
          <w:lang w:val="x-none" w:eastAsia="x-none"/>
          <w14:ligatures w14:val="none"/>
        </w:rPr>
        <w:t xml:space="preserve"> as condições para alteração ou atualizações de preços registrados, conforme a realidade do mercado observará o disposto nos </w:t>
      </w:r>
      <w:proofErr w:type="spellStart"/>
      <w:r w:rsidRPr="007E34DF">
        <w:rPr>
          <w:rFonts w:ascii="Garamond" w:eastAsia="Times New Roman" w:hAnsi="Garamond" w:cs="Times New Roman"/>
          <w:color w:val="000000"/>
          <w:kern w:val="0"/>
          <w:sz w:val="24"/>
          <w:szCs w:val="24"/>
          <w:lang w:val="x-none" w:eastAsia="x-none"/>
          <w14:ligatures w14:val="none"/>
        </w:rPr>
        <w:t>arts</w:t>
      </w:r>
      <w:proofErr w:type="spellEnd"/>
      <w:r w:rsidRPr="007E34DF">
        <w:rPr>
          <w:rFonts w:ascii="Garamond" w:eastAsia="Times New Roman" w:hAnsi="Garamond" w:cs="Times New Roman"/>
          <w:color w:val="000000"/>
          <w:kern w:val="0"/>
          <w:sz w:val="24"/>
          <w:szCs w:val="24"/>
          <w:lang w:val="x-none" w:eastAsia="x-none"/>
          <w14:ligatures w14:val="none"/>
        </w:rPr>
        <w:t>. 66 a 68 do Decreto 5.189/23.</w:t>
      </w:r>
    </w:p>
    <w:p w14:paraId="04C2F3B5" w14:textId="77777777" w:rsidR="007E34DF" w:rsidRPr="007E34DF" w:rsidRDefault="007E34DF" w:rsidP="007E34DF">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sidRPr="000F1CFB">
        <w:rPr>
          <w:rFonts w:ascii="Garamond" w:eastAsia="Times New Roman" w:hAnsi="Garamond" w:cs="Times New Roman"/>
          <w:b/>
          <w:bCs/>
          <w:color w:val="000000"/>
          <w:kern w:val="0"/>
          <w:sz w:val="24"/>
          <w:szCs w:val="24"/>
          <w:lang w:val="x-none" w:eastAsia="x-none"/>
          <w14:ligatures w14:val="none"/>
        </w:rPr>
        <w:t>VI –</w:t>
      </w:r>
      <w:r w:rsidRPr="007E34DF">
        <w:rPr>
          <w:rFonts w:ascii="Garamond" w:eastAsia="Times New Roman" w:hAnsi="Garamond" w:cs="Times New Roman"/>
          <w:color w:val="000000"/>
          <w:kern w:val="0"/>
          <w:sz w:val="24"/>
          <w:szCs w:val="24"/>
          <w:lang w:val="x-none" w:eastAsia="x-none"/>
          <w14:ligatures w14:val="none"/>
        </w:rPr>
        <w:t xml:space="preserve"> É possível o registro de mais de um fornecedor ou prestador de serviço, desde que aceitem cotar o objeto em preço igual ao do licitante vencedor, assegurada a preferência de contratação de acordo com a ordem de classificação;</w:t>
      </w:r>
    </w:p>
    <w:p w14:paraId="460C20C0" w14:textId="77777777" w:rsidR="007E34DF" w:rsidRPr="007E34DF" w:rsidRDefault="007E34DF" w:rsidP="007E34DF">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sidRPr="000F1CFB">
        <w:rPr>
          <w:rFonts w:ascii="Garamond" w:eastAsia="Times New Roman" w:hAnsi="Garamond" w:cs="Times New Roman"/>
          <w:b/>
          <w:bCs/>
          <w:color w:val="000000"/>
          <w:kern w:val="0"/>
          <w:sz w:val="24"/>
          <w:szCs w:val="24"/>
          <w:lang w:val="x-none" w:eastAsia="x-none"/>
          <w14:ligatures w14:val="none"/>
        </w:rPr>
        <w:lastRenderedPageBreak/>
        <w:t>VII -</w:t>
      </w:r>
      <w:r w:rsidRPr="007E34DF">
        <w:rPr>
          <w:rFonts w:ascii="Garamond" w:eastAsia="Times New Roman" w:hAnsi="Garamond" w:cs="Times New Roman"/>
          <w:color w:val="000000"/>
          <w:kern w:val="0"/>
          <w:sz w:val="24"/>
          <w:szCs w:val="24"/>
          <w:lang w:val="x-none" w:eastAsia="x-none"/>
          <w14:ligatures w14:val="none"/>
        </w:rPr>
        <w:t xml:space="preserve"> o prazo de vigência da ata de registro de preços que será de 1 (um) ano e poderá ser prorrogado, por igual período, desde que comprovado o preço vantajoso.</w:t>
      </w:r>
    </w:p>
    <w:p w14:paraId="5A512FDA" w14:textId="77777777" w:rsidR="007E34DF" w:rsidRPr="007E34DF" w:rsidRDefault="007E34DF" w:rsidP="007E34DF">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sidRPr="000F1CFB">
        <w:rPr>
          <w:rFonts w:ascii="Garamond" w:eastAsia="Times New Roman" w:hAnsi="Garamond" w:cs="Times New Roman"/>
          <w:b/>
          <w:bCs/>
          <w:color w:val="000000"/>
          <w:kern w:val="0"/>
          <w:sz w:val="24"/>
          <w:szCs w:val="24"/>
          <w:lang w:val="x-none" w:eastAsia="x-none"/>
          <w14:ligatures w14:val="none"/>
        </w:rPr>
        <w:t>VIII -</w:t>
      </w:r>
      <w:r w:rsidRPr="007E34DF">
        <w:rPr>
          <w:rFonts w:ascii="Garamond" w:eastAsia="Times New Roman" w:hAnsi="Garamond" w:cs="Times New Roman"/>
          <w:color w:val="000000"/>
          <w:kern w:val="0"/>
          <w:sz w:val="24"/>
          <w:szCs w:val="24"/>
          <w:lang w:val="x-none" w:eastAsia="x-none"/>
          <w14:ligatures w14:val="none"/>
        </w:rPr>
        <w:t xml:space="preserve"> Será incluída na ATA de registro de preço, o licitante que aceitar cotar os bens, obras ou serviços em preços iguais ao do licitante vencedor na sequência de classificação da licitação e inclusão do licitante que mantiver sua proposta original, para a formação do cadastro de reserva de que dispõe o inciso II do art. 59 do Decreto 5.189/2023.</w:t>
      </w:r>
    </w:p>
    <w:p w14:paraId="77A5B0AF" w14:textId="77777777" w:rsidR="007E34DF" w:rsidRDefault="007E34DF" w:rsidP="007E34DF">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sidRPr="000F1CFB">
        <w:rPr>
          <w:rFonts w:ascii="Garamond" w:eastAsia="Times New Roman" w:hAnsi="Garamond" w:cs="Times New Roman"/>
          <w:b/>
          <w:bCs/>
          <w:color w:val="000000"/>
          <w:kern w:val="0"/>
          <w:sz w:val="24"/>
          <w:szCs w:val="24"/>
          <w:lang w:val="x-none" w:eastAsia="x-none"/>
          <w14:ligatures w14:val="none"/>
        </w:rPr>
        <w:t>IX –</w:t>
      </w:r>
      <w:r w:rsidRPr="007E34DF">
        <w:rPr>
          <w:rFonts w:ascii="Garamond" w:eastAsia="Times New Roman" w:hAnsi="Garamond" w:cs="Times New Roman"/>
          <w:color w:val="000000"/>
          <w:kern w:val="0"/>
          <w:sz w:val="24"/>
          <w:szCs w:val="24"/>
          <w:lang w:val="x-none" w:eastAsia="x-none"/>
          <w14:ligatures w14:val="none"/>
        </w:rPr>
        <w:t xml:space="preserve"> É vedado, no caso de serviços, à contratação, em um mesmo órgão ou entidade, de mais de uma empresa para a execução de um mesmo serviço, em uma mesma</w:t>
      </w:r>
      <w:r w:rsidRPr="007E34DF">
        <w:rPr>
          <w:rFonts w:ascii="Garamond" w:eastAsia="Times New Roman" w:hAnsi="Garamond" w:cs="Times New Roman"/>
          <w:kern w:val="0"/>
          <w:sz w:val="24"/>
          <w:szCs w:val="24"/>
          <w:lang w:val="x-none" w:eastAsia="zh-CN"/>
          <w14:ligatures w14:val="none"/>
        </w:rPr>
        <w:t xml:space="preserve"> l</w:t>
      </w:r>
      <w:r w:rsidRPr="007E34DF">
        <w:rPr>
          <w:rFonts w:ascii="Garamond" w:eastAsia="Times New Roman" w:hAnsi="Garamond" w:cs="Times New Roman"/>
          <w:color w:val="000000"/>
          <w:kern w:val="0"/>
          <w:sz w:val="24"/>
          <w:szCs w:val="24"/>
          <w:lang w:val="x-none" w:eastAsia="x-none"/>
          <w14:ligatures w14:val="none"/>
        </w:rPr>
        <w:t>ocalidade, para assegurar a responsabilidade contratual e o princípio da padronização, ressalvado o disposto no art. 49 da Lei nº 14.133, de 2021.</w:t>
      </w:r>
    </w:p>
    <w:p w14:paraId="7CC9CD95" w14:textId="77777777" w:rsidR="000F1CFB" w:rsidRDefault="000F1CFB" w:rsidP="000F1CFB">
      <w:pPr>
        <w:tabs>
          <w:tab w:val="left" w:pos="567"/>
        </w:tabs>
        <w:suppressAutoHyphens/>
        <w:spacing w:beforeLines="120" w:before="288" w:afterLines="120" w:after="288" w:line="312" w:lineRule="auto"/>
        <w:contextualSpacing/>
        <w:rPr>
          <w:rFonts w:ascii="Garamond" w:eastAsia="Times New Roman" w:hAnsi="Garamond" w:cs="Times New Roman"/>
          <w:color w:val="000000"/>
          <w:kern w:val="0"/>
          <w:sz w:val="24"/>
          <w:szCs w:val="24"/>
          <w:lang w:val="x-none" w:eastAsia="x-none"/>
          <w14:ligatures w14:val="none"/>
        </w:rPr>
      </w:pPr>
      <w:r w:rsidRPr="000F1CFB">
        <w:rPr>
          <w:rFonts w:ascii="Garamond" w:eastAsia="Times New Roman" w:hAnsi="Garamond" w:cs="Times New Roman"/>
          <w:b/>
          <w:bCs/>
          <w:color w:val="000000"/>
          <w:kern w:val="0"/>
          <w:sz w:val="24"/>
          <w:szCs w:val="24"/>
          <w:lang w:val="x-none" w:eastAsia="x-none"/>
          <w14:ligatures w14:val="none"/>
        </w:rPr>
        <w:t>X –</w:t>
      </w:r>
      <w:r>
        <w:rPr>
          <w:rFonts w:ascii="Garamond" w:eastAsia="Times New Roman" w:hAnsi="Garamond" w:cs="Times New Roman"/>
          <w:color w:val="000000"/>
          <w:kern w:val="0"/>
          <w:sz w:val="24"/>
          <w:szCs w:val="24"/>
          <w:lang w:val="x-none" w:eastAsia="x-none"/>
          <w14:ligatures w14:val="none"/>
        </w:rPr>
        <w:t xml:space="preserve"> É vedada</w:t>
      </w:r>
      <w:r w:rsidRPr="000F1CFB">
        <w:rPr>
          <w:rFonts w:ascii="Garamond" w:eastAsia="Times New Roman" w:hAnsi="Garamond" w:cs="Times New Roman"/>
          <w:color w:val="000000"/>
          <w:kern w:val="0"/>
          <w:sz w:val="24"/>
          <w:szCs w:val="24"/>
          <w:lang w:val="x-none" w:eastAsia="x-none"/>
          <w14:ligatures w14:val="none"/>
        </w:rPr>
        <w:t xml:space="preserve"> à participação do órgão ou entidade em mais de uma ata</w:t>
      </w:r>
      <w:r>
        <w:rPr>
          <w:rFonts w:ascii="Garamond" w:eastAsia="Times New Roman" w:hAnsi="Garamond" w:cs="Times New Roman"/>
          <w:color w:val="000000"/>
          <w:kern w:val="0"/>
          <w:sz w:val="24"/>
          <w:szCs w:val="24"/>
          <w:lang w:val="x-none" w:eastAsia="x-none"/>
          <w14:ligatures w14:val="none"/>
        </w:rPr>
        <w:t xml:space="preserve"> </w:t>
      </w:r>
      <w:r w:rsidRPr="000F1CFB">
        <w:rPr>
          <w:rFonts w:ascii="Garamond" w:eastAsia="Times New Roman" w:hAnsi="Garamond" w:cs="Times New Roman"/>
          <w:color w:val="000000"/>
          <w:kern w:val="0"/>
          <w:sz w:val="24"/>
          <w:szCs w:val="24"/>
          <w:lang w:val="x-none" w:eastAsia="x-none"/>
          <w14:ligatures w14:val="none"/>
        </w:rPr>
        <w:t>de registro de</w:t>
      </w:r>
      <w:r>
        <w:rPr>
          <w:rFonts w:ascii="Garamond" w:eastAsia="Times New Roman" w:hAnsi="Garamond" w:cs="Times New Roman"/>
          <w:color w:val="000000"/>
          <w:kern w:val="0"/>
          <w:sz w:val="24"/>
          <w:szCs w:val="24"/>
          <w:lang w:val="x-none" w:eastAsia="x-none"/>
          <w14:ligatures w14:val="none"/>
        </w:rPr>
        <w:t xml:space="preserve"> p</w:t>
      </w:r>
      <w:r w:rsidRPr="000F1CFB">
        <w:rPr>
          <w:rFonts w:ascii="Garamond" w:eastAsia="Times New Roman" w:hAnsi="Garamond" w:cs="Times New Roman"/>
          <w:color w:val="000000"/>
          <w:kern w:val="0"/>
          <w:sz w:val="24"/>
          <w:szCs w:val="24"/>
          <w:lang w:val="x-none" w:eastAsia="x-none"/>
          <w14:ligatures w14:val="none"/>
        </w:rPr>
        <w:t>reços com o mesmo objeto no prazo de validade</w:t>
      </w:r>
      <w:r>
        <w:rPr>
          <w:rFonts w:ascii="Garamond" w:eastAsia="Times New Roman" w:hAnsi="Garamond" w:cs="Times New Roman"/>
          <w:color w:val="000000"/>
          <w:kern w:val="0"/>
          <w:sz w:val="24"/>
          <w:szCs w:val="24"/>
          <w:lang w:val="x-none" w:eastAsia="x-none"/>
          <w14:ligatures w14:val="none"/>
        </w:rPr>
        <w:t xml:space="preserve"> </w:t>
      </w:r>
      <w:r w:rsidRPr="000F1CFB">
        <w:rPr>
          <w:rFonts w:ascii="Garamond" w:eastAsia="Times New Roman" w:hAnsi="Garamond" w:cs="Times New Roman"/>
          <w:color w:val="000000"/>
          <w:kern w:val="0"/>
          <w:sz w:val="24"/>
          <w:szCs w:val="24"/>
          <w:lang w:val="x-none" w:eastAsia="x-none"/>
          <w14:ligatures w14:val="none"/>
        </w:rPr>
        <w:t>daquela de que já tiver participado, salvo na ocorrência de ata que</w:t>
      </w:r>
      <w:r>
        <w:rPr>
          <w:rFonts w:ascii="Garamond" w:eastAsia="Times New Roman" w:hAnsi="Garamond" w:cs="Times New Roman"/>
          <w:color w:val="000000"/>
          <w:kern w:val="0"/>
          <w:sz w:val="24"/>
          <w:szCs w:val="24"/>
          <w:lang w:val="x-none" w:eastAsia="x-none"/>
          <w14:ligatures w14:val="none"/>
        </w:rPr>
        <w:t xml:space="preserve"> </w:t>
      </w:r>
      <w:r w:rsidRPr="000F1CFB">
        <w:rPr>
          <w:rFonts w:ascii="Garamond" w:eastAsia="Times New Roman" w:hAnsi="Garamond" w:cs="Times New Roman"/>
          <w:color w:val="000000"/>
          <w:kern w:val="0"/>
          <w:sz w:val="24"/>
          <w:szCs w:val="24"/>
          <w:lang w:val="x-none" w:eastAsia="x-none"/>
          <w14:ligatures w14:val="none"/>
        </w:rPr>
        <w:t>tenha registrado quantitativo inferior ao máximo previsto no edital</w:t>
      </w:r>
      <w:r>
        <w:rPr>
          <w:rFonts w:ascii="Garamond" w:eastAsia="Times New Roman" w:hAnsi="Garamond" w:cs="Times New Roman"/>
          <w:color w:val="000000"/>
          <w:kern w:val="0"/>
          <w:sz w:val="24"/>
          <w:szCs w:val="24"/>
          <w:lang w:val="x-none" w:eastAsia="x-none"/>
          <w14:ligatures w14:val="none"/>
        </w:rPr>
        <w:t>;</w:t>
      </w:r>
    </w:p>
    <w:p w14:paraId="3741E1C8" w14:textId="70C8C131" w:rsidR="000F1CFB" w:rsidRDefault="000F1CFB" w:rsidP="000F1CFB">
      <w:pPr>
        <w:tabs>
          <w:tab w:val="left" w:pos="567"/>
        </w:tabs>
        <w:suppressAutoHyphens/>
        <w:spacing w:beforeLines="120" w:before="288" w:afterLines="120" w:after="288" w:line="312" w:lineRule="auto"/>
        <w:contextualSpacing/>
        <w:rPr>
          <w:rFonts w:ascii="Garamond" w:hAnsi="Garamond"/>
          <w:sz w:val="24"/>
          <w:szCs w:val="24"/>
        </w:rPr>
      </w:pPr>
      <w:r w:rsidRPr="000F1CFB">
        <w:rPr>
          <w:rFonts w:ascii="Garamond" w:eastAsia="Times New Roman" w:hAnsi="Garamond" w:cs="Times New Roman"/>
          <w:b/>
          <w:bCs/>
          <w:color w:val="000000"/>
          <w:kern w:val="0"/>
          <w:sz w:val="24"/>
          <w:szCs w:val="24"/>
          <w:lang w:val="x-none" w:eastAsia="x-none"/>
          <w14:ligatures w14:val="none"/>
        </w:rPr>
        <w:t>XI –</w:t>
      </w:r>
      <w:r>
        <w:rPr>
          <w:rFonts w:ascii="Garamond" w:hAnsi="Garamond"/>
          <w:sz w:val="24"/>
          <w:szCs w:val="24"/>
        </w:rPr>
        <w:t xml:space="preserve"> De acordo com </w:t>
      </w:r>
      <w:r w:rsidRPr="000F1CFB">
        <w:rPr>
          <w:rFonts w:ascii="Garamond" w:hAnsi="Garamond"/>
          <w:sz w:val="24"/>
          <w:szCs w:val="24"/>
        </w:rPr>
        <w:t xml:space="preserve">de acordo com o disposto nos </w:t>
      </w:r>
      <w:proofErr w:type="spellStart"/>
      <w:r w:rsidRPr="000F1CFB">
        <w:rPr>
          <w:rFonts w:ascii="Garamond" w:hAnsi="Garamond"/>
          <w:sz w:val="24"/>
          <w:szCs w:val="24"/>
        </w:rPr>
        <w:t>arts</w:t>
      </w:r>
      <w:proofErr w:type="spellEnd"/>
      <w:r w:rsidRPr="000F1CFB">
        <w:rPr>
          <w:rFonts w:ascii="Garamond" w:hAnsi="Garamond"/>
          <w:sz w:val="24"/>
          <w:szCs w:val="24"/>
        </w:rPr>
        <w:t>. 69 e 70 do</w:t>
      </w:r>
      <w:r>
        <w:rPr>
          <w:rFonts w:ascii="Garamond" w:hAnsi="Garamond"/>
          <w:sz w:val="24"/>
          <w:szCs w:val="24"/>
        </w:rPr>
        <w:t xml:space="preserve"> </w:t>
      </w:r>
      <w:r w:rsidRPr="000F1CFB">
        <w:rPr>
          <w:rFonts w:ascii="Garamond" w:hAnsi="Garamond"/>
          <w:sz w:val="24"/>
          <w:szCs w:val="24"/>
        </w:rPr>
        <w:t>Decreto Municipal nº 5.189/23</w:t>
      </w:r>
      <w:r>
        <w:rPr>
          <w:rFonts w:ascii="Garamond" w:hAnsi="Garamond"/>
          <w:sz w:val="24"/>
          <w:szCs w:val="24"/>
        </w:rPr>
        <w:t xml:space="preserve">, </w:t>
      </w:r>
      <w:r w:rsidRPr="007A1683">
        <w:rPr>
          <w:rFonts w:ascii="Garamond" w:hAnsi="Garamond"/>
          <w:sz w:val="24"/>
          <w:szCs w:val="24"/>
        </w:rPr>
        <w:t>registro do fornecedor será cancelado pelo gerenciador, quando o fornecedor</w:t>
      </w:r>
      <w:r>
        <w:rPr>
          <w:rFonts w:ascii="Garamond" w:hAnsi="Garamond"/>
          <w:sz w:val="24"/>
          <w:szCs w:val="24"/>
        </w:rPr>
        <w:t>:</w:t>
      </w:r>
    </w:p>
    <w:p w14:paraId="5C31F290" w14:textId="27F147E0" w:rsidR="000F1CFB" w:rsidRPr="00251677" w:rsidRDefault="000F1CFB" w:rsidP="00251677">
      <w:pPr>
        <w:pStyle w:val="Nivel3"/>
        <w:ind w:left="0"/>
        <w:rPr>
          <w:rFonts w:ascii="Garamond" w:eastAsiaTheme="minorHAnsi" w:hAnsi="Garamond" w:cstheme="minorBidi"/>
          <w:color w:val="auto"/>
          <w:kern w:val="2"/>
          <w:sz w:val="24"/>
          <w:szCs w:val="24"/>
          <w:lang w:val="pt-BR" w:eastAsia="en-US"/>
          <w14:ligatures w14:val="standardContextual"/>
        </w:rPr>
      </w:pPr>
      <w:r w:rsidRPr="00251677">
        <w:rPr>
          <w:rFonts w:ascii="Garamond" w:eastAsiaTheme="minorHAnsi" w:hAnsi="Garamond" w:cstheme="minorBidi"/>
          <w:color w:val="auto"/>
          <w:kern w:val="2"/>
          <w:sz w:val="24"/>
          <w:szCs w:val="24"/>
          <w:lang w:val="pt-BR" w:eastAsia="en-US"/>
          <w14:ligatures w14:val="standardContextual"/>
        </w:rPr>
        <w:t>Descumprir as condições da ata de registro de preços, sem motivo justificado;</w:t>
      </w:r>
    </w:p>
    <w:p w14:paraId="03335F20" w14:textId="77777777" w:rsidR="000F1CFB" w:rsidRPr="007A1683" w:rsidRDefault="000F1CFB" w:rsidP="000F1CFB">
      <w:pPr>
        <w:pStyle w:val="Nvel3"/>
        <w:ind w:left="0" w:firstLine="0"/>
        <w:rPr>
          <w:rFonts w:ascii="Garamond" w:hAnsi="Garamond"/>
          <w:sz w:val="24"/>
          <w:szCs w:val="24"/>
        </w:rPr>
      </w:pPr>
      <w:r w:rsidRPr="007A1683">
        <w:rPr>
          <w:rFonts w:ascii="Garamond" w:hAnsi="Garamond"/>
          <w:sz w:val="24"/>
          <w:szCs w:val="24"/>
        </w:rPr>
        <w:t>Não re</w:t>
      </w:r>
      <w:r w:rsidRPr="007A1683">
        <w:rPr>
          <w:rFonts w:ascii="Garamond" w:eastAsia="Arial" w:hAnsi="Garamond"/>
          <w:sz w:val="24"/>
          <w:szCs w:val="24"/>
        </w:rPr>
        <w:t>ti</w:t>
      </w:r>
      <w:r w:rsidRPr="007A1683">
        <w:rPr>
          <w:rFonts w:ascii="Garamond" w:hAnsi="Garamond"/>
          <w:sz w:val="24"/>
          <w:szCs w:val="24"/>
        </w:rPr>
        <w:t>rar a nota de empenho, ou instrumento equivalente, no prazo estabelecido pela Administração sem justificativa razoável;</w:t>
      </w:r>
    </w:p>
    <w:p w14:paraId="64D4F5D0" w14:textId="77777777" w:rsidR="000F1CFB" w:rsidRPr="007937D7" w:rsidRDefault="000F1CFB" w:rsidP="000F1CFB">
      <w:pPr>
        <w:pStyle w:val="Nvel3"/>
        <w:ind w:left="0" w:firstLine="0"/>
        <w:rPr>
          <w:rFonts w:ascii="Garamond" w:hAnsi="Garamond"/>
          <w:sz w:val="24"/>
          <w:szCs w:val="24"/>
        </w:rPr>
      </w:pPr>
      <w:r>
        <w:rPr>
          <w:rFonts w:ascii="Garamond" w:hAnsi="Garamond"/>
          <w:sz w:val="24"/>
          <w:szCs w:val="24"/>
        </w:rPr>
        <w:t xml:space="preserve"> N</w:t>
      </w:r>
      <w:r w:rsidRPr="007937D7">
        <w:rPr>
          <w:rFonts w:ascii="Garamond" w:hAnsi="Garamond"/>
          <w:sz w:val="24"/>
          <w:szCs w:val="24"/>
        </w:rPr>
        <w:t>ão aceitar reduzir o seu preço registrado, na hipótese deste se tornar superior</w:t>
      </w:r>
      <w:r>
        <w:rPr>
          <w:rFonts w:ascii="Garamond" w:hAnsi="Garamond"/>
          <w:sz w:val="24"/>
          <w:szCs w:val="24"/>
        </w:rPr>
        <w:t xml:space="preserve"> </w:t>
      </w:r>
      <w:r w:rsidRPr="007937D7">
        <w:rPr>
          <w:rFonts w:ascii="Garamond" w:hAnsi="Garamond"/>
          <w:sz w:val="24"/>
          <w:szCs w:val="24"/>
        </w:rPr>
        <w:t>àqueles praticados no mercado; ou</w:t>
      </w:r>
    </w:p>
    <w:p w14:paraId="6BF5C695" w14:textId="77777777" w:rsidR="000F1CFB" w:rsidRDefault="000F1CFB" w:rsidP="000F1CFB">
      <w:pPr>
        <w:pStyle w:val="Nvel3"/>
        <w:ind w:left="0" w:firstLine="0"/>
        <w:rPr>
          <w:rFonts w:ascii="Garamond" w:hAnsi="Garamond"/>
          <w:sz w:val="24"/>
          <w:szCs w:val="24"/>
        </w:rPr>
      </w:pPr>
      <w:r w:rsidRPr="007A1683">
        <w:rPr>
          <w:rFonts w:ascii="Garamond" w:hAnsi="Garamond"/>
          <w:sz w:val="24"/>
          <w:szCs w:val="24"/>
        </w:rPr>
        <w:t xml:space="preserve"> Sofrer sanção prevista nos incisos III ou IV do caput do art. 156 da Lei nº 14.133, de 2021.</w:t>
      </w:r>
    </w:p>
    <w:p w14:paraId="2D5152D4" w14:textId="77777777" w:rsidR="000F1CFB" w:rsidRDefault="000F1CFB" w:rsidP="000F1CFB">
      <w:pPr>
        <w:pStyle w:val="Nvel3"/>
        <w:ind w:left="0" w:firstLine="0"/>
        <w:rPr>
          <w:rFonts w:ascii="Garamond" w:hAnsi="Garamond"/>
          <w:sz w:val="24"/>
          <w:szCs w:val="24"/>
        </w:rPr>
      </w:pPr>
      <w:r w:rsidRPr="000F1CFB">
        <w:rPr>
          <w:rFonts w:ascii="Garamond" w:hAnsi="Garamond"/>
          <w:sz w:val="24"/>
          <w:szCs w:val="24"/>
        </w:rPr>
        <w:t>Na hipótese de aplicação de sanção prevista nos incisos III ou IV do caput do art. 156 da Lei nº 14.133, de 2021, caso a penalidade aplicada ao fornecedor não ultrapasse o prazo de vigência da ata de registro de preços, poderá o Município de Leopoldina, mediante decisão fundamentada, decidir pela manutenção do registro de preço, vedadas contratações derivadas da ata enquanto perdurarem os efeitos da sanção.</w:t>
      </w:r>
    </w:p>
    <w:p w14:paraId="2123575C" w14:textId="31F64249" w:rsidR="000F1CFB" w:rsidRDefault="000F1CFB" w:rsidP="000F1CFB">
      <w:pPr>
        <w:pStyle w:val="Nvel3"/>
        <w:ind w:left="0" w:firstLine="0"/>
        <w:rPr>
          <w:rFonts w:ascii="Garamond" w:hAnsi="Garamond"/>
          <w:sz w:val="24"/>
          <w:szCs w:val="24"/>
        </w:rPr>
      </w:pPr>
      <w:r w:rsidRPr="000F1CFB">
        <w:rPr>
          <w:rFonts w:ascii="Garamond" w:hAnsi="Garamond"/>
          <w:sz w:val="24"/>
          <w:szCs w:val="24"/>
        </w:rPr>
        <w:t xml:space="preserve"> O cancelamento de registros nas hipóteses previstas no item </w:t>
      </w:r>
      <w:r w:rsidRPr="000F1CFB">
        <w:rPr>
          <w:rFonts w:ascii="Garamond" w:hAnsi="Garamond"/>
          <w:sz w:val="24"/>
          <w:szCs w:val="24"/>
        </w:rPr>
        <w:fldChar w:fldCharType="begin"/>
      </w:r>
      <w:r w:rsidRPr="000F1CFB">
        <w:rPr>
          <w:rFonts w:ascii="Garamond" w:hAnsi="Garamond"/>
          <w:sz w:val="24"/>
          <w:szCs w:val="24"/>
        </w:rPr>
        <w:instrText xml:space="preserve"> REF cancelamento_do_fornecedor \r \h  \* MERGEFORMAT </w:instrText>
      </w:r>
      <w:r w:rsidRPr="000F1CFB">
        <w:rPr>
          <w:rFonts w:ascii="Garamond" w:hAnsi="Garamond"/>
          <w:sz w:val="24"/>
          <w:szCs w:val="24"/>
        </w:rPr>
      </w:r>
      <w:r w:rsidRPr="000F1CFB">
        <w:rPr>
          <w:rFonts w:ascii="Garamond" w:hAnsi="Garamond"/>
          <w:sz w:val="24"/>
          <w:szCs w:val="24"/>
        </w:rPr>
        <w:fldChar w:fldCharType="separate"/>
      </w:r>
      <w:r w:rsidR="009E5F2D">
        <w:rPr>
          <w:rFonts w:ascii="Garamond" w:hAnsi="Garamond"/>
          <w:sz w:val="24"/>
          <w:szCs w:val="24"/>
        </w:rPr>
        <w:t>0</w:t>
      </w:r>
      <w:r w:rsidRPr="000F1CFB">
        <w:rPr>
          <w:rFonts w:ascii="Garamond" w:hAnsi="Garamond"/>
          <w:sz w:val="24"/>
          <w:szCs w:val="24"/>
        </w:rPr>
        <w:fldChar w:fldCharType="end"/>
      </w:r>
      <w:r w:rsidRPr="000F1CFB">
        <w:rPr>
          <w:rFonts w:ascii="Garamond" w:hAnsi="Garamond"/>
          <w:sz w:val="24"/>
          <w:szCs w:val="24"/>
        </w:rPr>
        <w:t xml:space="preserve"> será formalizado por despacho do órgão, garantidos os princípios do contraditório e da ampla defesa.</w:t>
      </w:r>
    </w:p>
    <w:p w14:paraId="10E4F654" w14:textId="77777777" w:rsidR="000F1CFB" w:rsidRDefault="000F1CFB" w:rsidP="000F1CFB">
      <w:pPr>
        <w:pStyle w:val="Nvel3"/>
        <w:ind w:left="0" w:firstLine="0"/>
        <w:rPr>
          <w:rFonts w:ascii="Garamond" w:hAnsi="Garamond"/>
          <w:sz w:val="24"/>
          <w:szCs w:val="24"/>
        </w:rPr>
      </w:pPr>
      <w:r w:rsidRPr="000F1CFB">
        <w:rPr>
          <w:rFonts w:ascii="Garamond" w:hAnsi="Garamond"/>
          <w:sz w:val="24"/>
          <w:szCs w:val="24"/>
        </w:rPr>
        <w:t>Na hipótese de cancelamento do registro do fornecedor, o Município de Leopoldina poderá convocar os licitantes que compõem o cadastro de reserva, observada a ordem de classificação.</w:t>
      </w:r>
    </w:p>
    <w:p w14:paraId="3EC750AB" w14:textId="0E593F7A" w:rsidR="000F1CFB" w:rsidRPr="000F1CFB" w:rsidRDefault="000F1CFB" w:rsidP="000F1CFB">
      <w:pPr>
        <w:pStyle w:val="Nvel3"/>
        <w:ind w:left="0" w:firstLine="0"/>
        <w:rPr>
          <w:rFonts w:ascii="Garamond" w:hAnsi="Garamond"/>
          <w:sz w:val="24"/>
          <w:szCs w:val="24"/>
        </w:rPr>
      </w:pPr>
      <w:r w:rsidRPr="000F1CFB">
        <w:rPr>
          <w:rFonts w:ascii="Garamond" w:hAnsi="Garamond"/>
          <w:sz w:val="24"/>
          <w:szCs w:val="24"/>
        </w:rPr>
        <w:t xml:space="preserve">O cancelamento do preço registrado poderá ser realizado pelo gerenciador, em determinada ata de registro de preço, total ou parcialmente, nas seguintes hipóteses, desde que devidamente comprovadas e justificadas: </w:t>
      </w:r>
    </w:p>
    <w:p w14:paraId="7F6E89BB" w14:textId="77777777" w:rsidR="000F1CFB" w:rsidRPr="007A1683" w:rsidRDefault="000F1CFB" w:rsidP="000F1CFB">
      <w:pPr>
        <w:pStyle w:val="Nvel3"/>
        <w:ind w:left="0" w:firstLine="0"/>
        <w:rPr>
          <w:rFonts w:ascii="Garamond" w:hAnsi="Garamond"/>
          <w:sz w:val="24"/>
          <w:szCs w:val="24"/>
        </w:rPr>
      </w:pPr>
      <w:r w:rsidRPr="007A1683">
        <w:rPr>
          <w:rFonts w:ascii="Garamond" w:hAnsi="Garamond"/>
          <w:sz w:val="24"/>
          <w:szCs w:val="24"/>
        </w:rPr>
        <w:t>Por razão de interesse público;</w:t>
      </w:r>
    </w:p>
    <w:p w14:paraId="04BD89C9" w14:textId="77777777" w:rsidR="000F1CFB" w:rsidRDefault="000F1CFB" w:rsidP="000F1CFB">
      <w:pPr>
        <w:pStyle w:val="Nvel3"/>
        <w:ind w:left="0" w:firstLine="0"/>
        <w:rPr>
          <w:rFonts w:ascii="Garamond" w:hAnsi="Garamond"/>
          <w:sz w:val="24"/>
          <w:szCs w:val="24"/>
        </w:rPr>
      </w:pPr>
      <w:r w:rsidRPr="007A1683">
        <w:rPr>
          <w:rFonts w:ascii="Garamond" w:hAnsi="Garamond"/>
          <w:sz w:val="24"/>
          <w:szCs w:val="24"/>
        </w:rPr>
        <w:t>A pedido do fornecedor, decorrente de caso fortuito ou força maior; ou</w:t>
      </w:r>
    </w:p>
    <w:p w14:paraId="42703AD5" w14:textId="24A7AA9E" w:rsidR="000F1CFB" w:rsidRPr="000F1CFB" w:rsidRDefault="000F1CFB" w:rsidP="000F1CFB">
      <w:pPr>
        <w:pStyle w:val="Nvel3"/>
        <w:ind w:left="0" w:firstLine="0"/>
        <w:rPr>
          <w:rFonts w:ascii="Garamond" w:hAnsi="Garamond"/>
          <w:sz w:val="24"/>
          <w:szCs w:val="24"/>
        </w:rPr>
      </w:pPr>
      <w:r w:rsidRPr="000F1CFB">
        <w:rPr>
          <w:rFonts w:ascii="Garamond" w:hAnsi="Garamond"/>
          <w:sz w:val="24"/>
          <w:szCs w:val="24"/>
        </w:rPr>
        <w:lastRenderedPageBreak/>
        <w:t xml:space="preserve">Se não houver êxito nas negociações, nas hipóteses em que o preço de mercado </w:t>
      </w:r>
      <w:proofErr w:type="gramStart"/>
      <w:r w:rsidRPr="000F1CFB">
        <w:rPr>
          <w:rFonts w:ascii="Garamond" w:hAnsi="Garamond"/>
          <w:sz w:val="24"/>
          <w:szCs w:val="24"/>
        </w:rPr>
        <w:t>tornar-se</w:t>
      </w:r>
      <w:proofErr w:type="gramEnd"/>
      <w:r w:rsidRPr="000F1CFB">
        <w:rPr>
          <w:rFonts w:ascii="Garamond" w:hAnsi="Garamond"/>
          <w:sz w:val="24"/>
          <w:szCs w:val="24"/>
        </w:rPr>
        <w:t xml:space="preserve"> superior ou inferior ao preço registrado.</w:t>
      </w:r>
    </w:p>
    <w:p w14:paraId="4A196D34" w14:textId="491F4A43" w:rsidR="000F1CFB" w:rsidRDefault="000F1CFB" w:rsidP="000F1CFB">
      <w:pPr>
        <w:tabs>
          <w:tab w:val="left" w:pos="567"/>
        </w:tabs>
        <w:suppressAutoHyphens/>
        <w:spacing w:beforeLines="120" w:before="288" w:afterLines="120" w:after="288" w:line="312" w:lineRule="auto"/>
        <w:contextualSpacing/>
        <w:rPr>
          <w:rFonts w:ascii="Garamond" w:eastAsia="Times New Roman" w:hAnsi="Garamond" w:cs="Times New Roman"/>
          <w:color w:val="000000"/>
          <w:kern w:val="0"/>
          <w:sz w:val="24"/>
          <w:szCs w:val="24"/>
          <w:lang w:val="x-none" w:eastAsia="x-none"/>
          <w14:ligatures w14:val="none"/>
        </w:rPr>
      </w:pPr>
      <w:r w:rsidRPr="000F1CFB">
        <w:rPr>
          <w:rFonts w:ascii="Garamond" w:eastAsia="Times New Roman" w:hAnsi="Garamond" w:cs="Times New Roman"/>
          <w:b/>
          <w:bCs/>
          <w:color w:val="000000"/>
          <w:kern w:val="0"/>
          <w:sz w:val="24"/>
          <w:szCs w:val="24"/>
          <w:lang w:val="x-none" w:eastAsia="x-none"/>
          <w14:ligatures w14:val="none"/>
        </w:rPr>
        <w:t>XII –</w:t>
      </w:r>
      <w:r>
        <w:rPr>
          <w:rFonts w:ascii="Garamond" w:eastAsia="Times New Roman" w:hAnsi="Garamond" w:cs="Times New Roman"/>
          <w:color w:val="000000"/>
          <w:kern w:val="0"/>
          <w:sz w:val="24"/>
          <w:szCs w:val="24"/>
          <w:lang w:val="x-none" w:eastAsia="x-none"/>
          <w14:ligatures w14:val="none"/>
        </w:rPr>
        <w:t xml:space="preserve"> É vedada a adesão à este Registro de Preços por outros órgãos ou entidades.</w:t>
      </w:r>
    </w:p>
    <w:p w14:paraId="0F73F4DD" w14:textId="77777777" w:rsidR="00733F0E" w:rsidRPr="007E34DF" w:rsidRDefault="00733F0E" w:rsidP="000F1CFB">
      <w:pPr>
        <w:tabs>
          <w:tab w:val="left" w:pos="567"/>
        </w:tabs>
        <w:suppressAutoHyphens/>
        <w:spacing w:beforeLines="120" w:before="288" w:afterLines="120" w:after="288" w:line="312" w:lineRule="auto"/>
        <w:contextualSpacing/>
        <w:rPr>
          <w:rFonts w:ascii="Garamond" w:eastAsia="Times New Roman" w:hAnsi="Garamond" w:cs="Times New Roman"/>
          <w:color w:val="000000"/>
          <w:kern w:val="0"/>
          <w:sz w:val="24"/>
          <w:szCs w:val="24"/>
          <w:lang w:val="x-none" w:eastAsia="x-none"/>
          <w14:ligatures w14:val="none"/>
        </w:rPr>
      </w:pPr>
    </w:p>
    <w:p w14:paraId="2A781865" w14:textId="77777777" w:rsidR="007E34DF" w:rsidRPr="007E34DF" w:rsidRDefault="007E34DF" w:rsidP="00733F0E">
      <w:pPr>
        <w:numPr>
          <w:ilvl w:val="1"/>
          <w:numId w:val="20"/>
        </w:numPr>
        <w:tabs>
          <w:tab w:val="left" w:pos="426"/>
        </w:tabs>
        <w:suppressAutoHyphens/>
        <w:spacing w:beforeLines="120" w:before="288" w:afterLines="120" w:after="288" w:line="312" w:lineRule="auto"/>
        <w:ind w:left="0" w:firstLine="0"/>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val="x-none" w:eastAsia="x-none"/>
          <w14:ligatures w14:val="none"/>
        </w:rPr>
        <w:t>Em caso de divergência entre disposições deste Edital e de seus anexos ou demais peças que compõem o processo, prevalecerá as deste Edital.</w:t>
      </w:r>
    </w:p>
    <w:p w14:paraId="5C4CA70B" w14:textId="77777777" w:rsidR="007E34DF" w:rsidRPr="007E34DF" w:rsidRDefault="007E34DF" w:rsidP="00733F0E">
      <w:pPr>
        <w:numPr>
          <w:ilvl w:val="1"/>
          <w:numId w:val="20"/>
        </w:numPr>
        <w:tabs>
          <w:tab w:val="left" w:pos="567"/>
        </w:tabs>
        <w:suppressAutoHyphens/>
        <w:spacing w:beforeLines="120" w:before="288" w:afterLines="120" w:after="288" w:line="312" w:lineRule="auto"/>
        <w:ind w:left="0" w:firstLine="0"/>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val="x-none" w:eastAsia="x-none"/>
          <w14:ligatures w14:val="none"/>
        </w:rPr>
        <w:t xml:space="preserve">O Edital e seus anexos </w:t>
      </w:r>
      <w:r w:rsidRPr="007E34DF">
        <w:rPr>
          <w:rFonts w:ascii="Garamond" w:eastAsia="Times New Roman" w:hAnsi="Garamond" w:cs="Times New Roman"/>
          <w:kern w:val="0"/>
          <w:sz w:val="24"/>
          <w:szCs w:val="24"/>
          <w:lang w:val="x-none" w:eastAsia="x-none"/>
          <w14:ligatures w14:val="none"/>
        </w:rPr>
        <w:t>estão disponíveis, na íntegra, no Portal Nacional de Contratações Públicas (PNCP) e endereço eletrô</w:t>
      </w:r>
      <w:r w:rsidRPr="007E34DF">
        <w:rPr>
          <w:rFonts w:ascii="Garamond" w:eastAsia="Times New Roman" w:hAnsi="Garamond" w:cs="Times New Roman"/>
          <w:color w:val="000000"/>
          <w:kern w:val="0"/>
          <w:sz w:val="24"/>
          <w:szCs w:val="24"/>
          <w:lang w:val="x-none" w:eastAsia="x-none"/>
          <w14:ligatures w14:val="none"/>
        </w:rPr>
        <w:t xml:space="preserve">nico </w:t>
      </w:r>
      <w:hyperlink r:id="rId53" w:history="1">
        <w:r w:rsidRPr="007E34DF">
          <w:rPr>
            <w:rFonts w:ascii="Garamond" w:eastAsia="Times New Roman" w:hAnsi="Garamond" w:cs="Times New Roman"/>
            <w:color w:val="0000FF"/>
            <w:kern w:val="0"/>
            <w:sz w:val="24"/>
            <w:szCs w:val="24"/>
            <w:u w:val="single"/>
            <w:lang w:val="x-none" w:eastAsia="x-none"/>
            <w14:ligatures w14:val="none"/>
          </w:rPr>
          <w:t>www.compras.gov.br</w:t>
        </w:r>
      </w:hyperlink>
      <w:r w:rsidRPr="007E34DF">
        <w:rPr>
          <w:rFonts w:ascii="Garamond" w:eastAsia="Times New Roman" w:hAnsi="Garamond" w:cs="Times New Roman"/>
          <w:color w:val="000000"/>
          <w:kern w:val="0"/>
          <w:sz w:val="24"/>
          <w:szCs w:val="24"/>
          <w:lang w:val="x-none" w:eastAsia="x-none"/>
          <w14:ligatures w14:val="none"/>
        </w:rPr>
        <w:t xml:space="preserve"> e www.leopoldina.mg.gov.br.</w:t>
      </w:r>
    </w:p>
    <w:p w14:paraId="4700BF73" w14:textId="6EBB9DD8" w:rsidR="00733F0E" w:rsidRPr="00733F0E" w:rsidRDefault="00733F0E" w:rsidP="00733F0E">
      <w:pPr>
        <w:numPr>
          <w:ilvl w:val="1"/>
          <w:numId w:val="20"/>
        </w:numPr>
        <w:tabs>
          <w:tab w:val="left" w:pos="567"/>
        </w:tabs>
        <w:suppressAutoHyphens/>
        <w:spacing w:beforeLines="120" w:before="288" w:afterLines="120" w:after="288" w:line="312" w:lineRule="auto"/>
        <w:ind w:left="0" w:firstLine="0"/>
        <w:jc w:val="both"/>
        <w:rPr>
          <w:rFonts w:ascii="Garamond" w:eastAsia="Times New Roman" w:hAnsi="Garamond" w:cs="Times New Roman"/>
          <w:color w:val="000000"/>
          <w:kern w:val="0"/>
          <w:sz w:val="24"/>
          <w:szCs w:val="24"/>
          <w:lang w:val="x-none" w:eastAsia="x-none"/>
          <w14:ligatures w14:val="none"/>
        </w:rPr>
      </w:pPr>
      <w:r>
        <w:rPr>
          <w:rFonts w:ascii="Garamond" w:hAnsi="Garamond"/>
          <w:sz w:val="24"/>
          <w:szCs w:val="24"/>
        </w:rPr>
        <w:t xml:space="preserve"> </w:t>
      </w:r>
      <w:r w:rsidRPr="00733F0E">
        <w:rPr>
          <w:rFonts w:ascii="Garamond" w:hAnsi="Garamond"/>
          <w:sz w:val="24"/>
          <w:szCs w:val="24"/>
        </w:rPr>
        <w:t>Quando necessário realizar diligência para apurar a veracidade de Atestados de Capacidade Técnica, o agente de contratação ou comissão de contratação, conforme o caso, exigirá dos licitantes a apresentação de Notas Fiscais dos serviços prestados (ou dos bens fornecidos, conforme o caso) para a emitente do atestado, além de outros documentos que entender necessários para esclarecer ou complementar a instrução do processo.</w:t>
      </w:r>
    </w:p>
    <w:p w14:paraId="03B12E5C" w14:textId="45CC3B03" w:rsidR="007E34DF" w:rsidRPr="007E34DF" w:rsidRDefault="007E34DF" w:rsidP="00733F0E">
      <w:pPr>
        <w:numPr>
          <w:ilvl w:val="1"/>
          <w:numId w:val="20"/>
        </w:numPr>
        <w:tabs>
          <w:tab w:val="left" w:pos="567"/>
        </w:tabs>
        <w:suppressAutoHyphens/>
        <w:spacing w:beforeLines="120" w:before="288" w:afterLines="120" w:after="288" w:line="312" w:lineRule="auto"/>
        <w:ind w:left="0" w:firstLine="0"/>
        <w:jc w:val="both"/>
        <w:rPr>
          <w:rFonts w:ascii="Garamond" w:eastAsia="Times New Roman" w:hAnsi="Garamond" w:cs="Times New Roman"/>
          <w:color w:val="000000"/>
          <w:kern w:val="0"/>
          <w:sz w:val="24"/>
          <w:szCs w:val="24"/>
          <w:lang w:val="x-none" w:eastAsia="x-none"/>
          <w14:ligatures w14:val="none"/>
        </w:rPr>
      </w:pPr>
      <w:r w:rsidRPr="007E34DF">
        <w:rPr>
          <w:rFonts w:ascii="Garamond" w:eastAsia="Times New Roman" w:hAnsi="Garamond" w:cs="Times New Roman"/>
          <w:color w:val="000000"/>
          <w:kern w:val="0"/>
          <w:sz w:val="24"/>
          <w:szCs w:val="24"/>
          <w:lang w:val="x-none" w:eastAsia="x-none"/>
          <w14:ligatures w14:val="none"/>
        </w:rPr>
        <w:t>Integram este Edital, para todos os fins e efeitos, os seguintes anexos:</w:t>
      </w:r>
    </w:p>
    <w:p w14:paraId="3F4C3F56" w14:textId="77777777" w:rsidR="007E34DF" w:rsidRPr="00323659" w:rsidRDefault="007E34DF" w:rsidP="007E34DF">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sidRPr="00323659">
        <w:rPr>
          <w:rFonts w:ascii="Garamond" w:eastAsia="Times New Roman" w:hAnsi="Garamond" w:cs="Times New Roman"/>
          <w:kern w:val="0"/>
          <w:sz w:val="24"/>
          <w:szCs w:val="24"/>
          <w:lang w:val="x-none" w:eastAsia="x-none"/>
          <w14:ligatures w14:val="none"/>
        </w:rPr>
        <w:t>ANEXO I - Termo de Referência</w:t>
      </w:r>
    </w:p>
    <w:p w14:paraId="6B269DC2" w14:textId="77777777" w:rsidR="007E34DF" w:rsidRPr="00323659" w:rsidRDefault="007E34DF" w:rsidP="007E34DF">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sidRPr="00323659">
        <w:rPr>
          <w:rFonts w:ascii="Garamond" w:eastAsia="Times New Roman" w:hAnsi="Garamond" w:cs="Times New Roman"/>
          <w:kern w:val="0"/>
          <w:sz w:val="24"/>
          <w:szCs w:val="24"/>
          <w:lang w:val="x-none" w:eastAsia="x-none"/>
          <w14:ligatures w14:val="none"/>
        </w:rPr>
        <w:t>ANEXO I</w:t>
      </w:r>
      <w:r w:rsidRPr="00323659">
        <w:rPr>
          <w:rFonts w:ascii="Garamond" w:eastAsia="Times New Roman" w:hAnsi="Garamond" w:cs="Times New Roman"/>
          <w:kern w:val="0"/>
          <w:sz w:val="24"/>
          <w:szCs w:val="24"/>
          <w:lang w:eastAsia="x-none"/>
          <w14:ligatures w14:val="none"/>
        </w:rPr>
        <w:t>I</w:t>
      </w:r>
      <w:r w:rsidRPr="00323659">
        <w:rPr>
          <w:rFonts w:ascii="Garamond" w:eastAsia="Times New Roman" w:hAnsi="Garamond" w:cs="Times New Roman"/>
          <w:kern w:val="0"/>
          <w:sz w:val="24"/>
          <w:szCs w:val="24"/>
          <w:lang w:val="x-none" w:eastAsia="x-none"/>
          <w14:ligatures w14:val="none"/>
        </w:rPr>
        <w:t xml:space="preserve"> – Estudo Técnico Preliminar</w:t>
      </w:r>
    </w:p>
    <w:p w14:paraId="437EFB4F" w14:textId="77777777" w:rsidR="007E34DF" w:rsidRPr="00323659" w:rsidRDefault="007E34DF" w:rsidP="007E34DF">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sidRPr="00323659">
        <w:rPr>
          <w:rFonts w:ascii="Garamond" w:eastAsia="Times New Roman" w:hAnsi="Garamond" w:cs="Times New Roman"/>
          <w:kern w:val="0"/>
          <w:sz w:val="24"/>
          <w:szCs w:val="24"/>
          <w:lang w:val="x-none" w:eastAsia="x-none"/>
          <w14:ligatures w14:val="none"/>
        </w:rPr>
        <w:t>ANEXO II</w:t>
      </w:r>
      <w:r w:rsidRPr="00323659">
        <w:rPr>
          <w:rFonts w:ascii="Garamond" w:eastAsia="Times New Roman" w:hAnsi="Garamond" w:cs="Times New Roman"/>
          <w:kern w:val="0"/>
          <w:sz w:val="24"/>
          <w:szCs w:val="24"/>
          <w:lang w:eastAsia="x-none"/>
          <w14:ligatures w14:val="none"/>
        </w:rPr>
        <w:t>I</w:t>
      </w:r>
      <w:r w:rsidRPr="00323659">
        <w:rPr>
          <w:rFonts w:ascii="Garamond" w:eastAsia="Times New Roman" w:hAnsi="Garamond" w:cs="Times New Roman"/>
          <w:kern w:val="0"/>
          <w:sz w:val="24"/>
          <w:szCs w:val="24"/>
          <w:lang w:val="x-none" w:eastAsia="x-none"/>
          <w14:ligatures w14:val="none"/>
        </w:rPr>
        <w:t xml:space="preserve"> – M</w:t>
      </w:r>
      <w:r w:rsidRPr="00323659">
        <w:rPr>
          <w:rFonts w:ascii="Garamond" w:eastAsia="Times New Roman" w:hAnsi="Garamond" w:cs="Times New Roman"/>
          <w:kern w:val="0"/>
          <w:sz w:val="24"/>
          <w:szCs w:val="24"/>
          <w:lang w:eastAsia="x-none"/>
          <w14:ligatures w14:val="none"/>
        </w:rPr>
        <w:t>odelo de Proposta</w:t>
      </w:r>
    </w:p>
    <w:p w14:paraId="797BEBD3" w14:textId="77777777" w:rsidR="007E34DF" w:rsidRPr="00323659" w:rsidRDefault="007E34DF" w:rsidP="007E34DF">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sidRPr="00323659">
        <w:rPr>
          <w:rFonts w:ascii="Garamond" w:eastAsia="Times New Roman" w:hAnsi="Garamond" w:cs="Times New Roman"/>
          <w:kern w:val="0"/>
          <w:sz w:val="24"/>
          <w:szCs w:val="24"/>
          <w:lang w:val="x-none" w:eastAsia="x-none"/>
          <w14:ligatures w14:val="none"/>
        </w:rPr>
        <w:t>ANEXO I</w:t>
      </w:r>
      <w:r w:rsidRPr="00323659">
        <w:rPr>
          <w:rFonts w:ascii="Garamond" w:eastAsia="Times New Roman" w:hAnsi="Garamond" w:cs="Times New Roman"/>
          <w:kern w:val="0"/>
          <w:sz w:val="24"/>
          <w:szCs w:val="24"/>
          <w:lang w:eastAsia="x-none"/>
          <w14:ligatures w14:val="none"/>
        </w:rPr>
        <w:t>V</w:t>
      </w:r>
      <w:r w:rsidRPr="00323659">
        <w:rPr>
          <w:rFonts w:ascii="Garamond" w:eastAsia="Times New Roman" w:hAnsi="Garamond" w:cs="Times New Roman"/>
          <w:kern w:val="0"/>
          <w:sz w:val="24"/>
          <w:szCs w:val="24"/>
          <w:lang w:val="x-none" w:eastAsia="x-none"/>
          <w14:ligatures w14:val="none"/>
        </w:rPr>
        <w:t xml:space="preserve"> – Minuta de Termo de Contrato</w:t>
      </w:r>
    </w:p>
    <w:p w14:paraId="2212ED99" w14:textId="77777777" w:rsidR="007E34DF" w:rsidRPr="00323659" w:rsidRDefault="007E34DF" w:rsidP="007E34DF">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sidRPr="00323659">
        <w:rPr>
          <w:rFonts w:ascii="Garamond" w:eastAsia="Times New Roman" w:hAnsi="Garamond" w:cs="Times New Roman"/>
          <w:kern w:val="0"/>
          <w:sz w:val="24"/>
          <w:szCs w:val="24"/>
          <w:lang w:val="x-none" w:eastAsia="x-none"/>
          <w14:ligatures w14:val="none"/>
        </w:rPr>
        <w:t>ANEXO V</w:t>
      </w:r>
      <w:r w:rsidRPr="00323659">
        <w:rPr>
          <w:rFonts w:ascii="Garamond" w:eastAsia="Times New Roman" w:hAnsi="Garamond" w:cs="Times New Roman"/>
          <w:kern w:val="0"/>
          <w:sz w:val="24"/>
          <w:szCs w:val="24"/>
          <w:lang w:eastAsia="x-none"/>
          <w14:ligatures w14:val="none"/>
        </w:rPr>
        <w:t xml:space="preserve"> -</w:t>
      </w:r>
      <w:r w:rsidRPr="00323659">
        <w:rPr>
          <w:rFonts w:ascii="Garamond" w:eastAsia="Times New Roman" w:hAnsi="Garamond" w:cs="Times New Roman"/>
          <w:kern w:val="0"/>
          <w:sz w:val="24"/>
          <w:szCs w:val="24"/>
          <w:lang w:val="x-none" w:eastAsia="x-none"/>
          <w14:ligatures w14:val="none"/>
        </w:rPr>
        <w:t xml:space="preserve"> MODELO DE DECLARAÇÃO REQUISITOS DE HABILITAÇÃO</w:t>
      </w:r>
    </w:p>
    <w:p w14:paraId="4B31C872" w14:textId="77777777" w:rsidR="007E34DF" w:rsidRPr="00323659" w:rsidRDefault="007E34DF" w:rsidP="007E34DF">
      <w:pPr>
        <w:spacing w:beforeLines="120" w:before="288" w:afterLines="120" w:after="288" w:line="276" w:lineRule="auto"/>
        <w:ind w:left="567"/>
        <w:jc w:val="both"/>
        <w:rPr>
          <w:rFonts w:ascii="Garamond" w:eastAsia="Times New Roman" w:hAnsi="Garamond" w:cs="Times New Roman"/>
          <w:b/>
          <w:bCs/>
          <w:kern w:val="0"/>
          <w:sz w:val="24"/>
          <w:szCs w:val="24"/>
          <w:lang w:val="x-none" w:eastAsia="x-none"/>
          <w14:ligatures w14:val="none"/>
        </w:rPr>
      </w:pPr>
      <w:r w:rsidRPr="00323659">
        <w:rPr>
          <w:rFonts w:ascii="Garamond" w:eastAsia="Times New Roman" w:hAnsi="Garamond" w:cs="Times New Roman"/>
          <w:b/>
          <w:bCs/>
          <w:kern w:val="0"/>
          <w:sz w:val="24"/>
          <w:szCs w:val="24"/>
          <w:lang w:val="x-none" w:eastAsia="x-none"/>
          <w14:ligatures w14:val="none"/>
        </w:rPr>
        <w:t xml:space="preserve">ANEXO VI </w:t>
      </w:r>
      <w:r w:rsidRPr="00323659">
        <w:rPr>
          <w:rFonts w:ascii="Garamond" w:eastAsia="Times New Roman" w:hAnsi="Garamond" w:cs="Times New Roman"/>
          <w:b/>
          <w:bCs/>
          <w:kern w:val="0"/>
          <w:sz w:val="24"/>
          <w:szCs w:val="24"/>
          <w:lang w:eastAsia="x-none"/>
          <w14:ligatures w14:val="none"/>
        </w:rPr>
        <w:t xml:space="preserve"> - </w:t>
      </w:r>
      <w:r w:rsidRPr="00323659">
        <w:rPr>
          <w:rFonts w:ascii="Garamond" w:eastAsia="Times New Roman" w:hAnsi="Garamond" w:cs="Times New Roman"/>
          <w:b/>
          <w:bCs/>
          <w:kern w:val="0"/>
          <w:sz w:val="24"/>
          <w:szCs w:val="24"/>
          <w:lang w:val="x-none" w:eastAsia="x-none"/>
          <w14:ligatures w14:val="none"/>
        </w:rPr>
        <w:t>MODELO DE DECLARAÇÃO RESERVA DE CARGO</w:t>
      </w:r>
    </w:p>
    <w:p w14:paraId="4FE38A4A" w14:textId="77777777" w:rsidR="007E34DF" w:rsidRPr="00323659" w:rsidRDefault="007E34DF" w:rsidP="007E34DF">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sidRPr="00323659">
        <w:rPr>
          <w:rFonts w:ascii="Garamond" w:eastAsia="Times New Roman" w:hAnsi="Garamond" w:cs="Times New Roman"/>
          <w:kern w:val="0"/>
          <w:sz w:val="24"/>
          <w:szCs w:val="24"/>
          <w:lang w:val="x-none" w:eastAsia="x-none"/>
          <w14:ligatures w14:val="none"/>
        </w:rPr>
        <w:t>ANEXO VII</w:t>
      </w:r>
      <w:r w:rsidRPr="00323659">
        <w:rPr>
          <w:rFonts w:ascii="Garamond" w:eastAsia="Times New Roman" w:hAnsi="Garamond" w:cs="Times New Roman"/>
          <w:kern w:val="0"/>
          <w:sz w:val="24"/>
          <w:szCs w:val="24"/>
          <w:lang w:eastAsia="x-none"/>
          <w14:ligatures w14:val="none"/>
        </w:rPr>
        <w:t xml:space="preserve"> - </w:t>
      </w:r>
      <w:r w:rsidRPr="00323659">
        <w:rPr>
          <w:rFonts w:ascii="Garamond" w:eastAsia="Times New Roman" w:hAnsi="Garamond" w:cs="Times New Roman"/>
          <w:kern w:val="0"/>
          <w:sz w:val="24"/>
          <w:szCs w:val="24"/>
          <w:lang w:val="x-none" w:eastAsia="x-none"/>
          <w14:ligatures w14:val="none"/>
        </w:rPr>
        <w:t>MODELO DE DECLARAÇÃO ATENDIMENTO DE DIREITOS TRABALHISTAS</w:t>
      </w:r>
    </w:p>
    <w:p w14:paraId="673D20A8" w14:textId="77777777" w:rsidR="007E34DF" w:rsidRPr="00323659" w:rsidRDefault="007E34DF" w:rsidP="007E34DF">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sidRPr="00323659">
        <w:rPr>
          <w:rFonts w:ascii="Garamond" w:eastAsia="Times New Roman" w:hAnsi="Garamond" w:cs="Times New Roman"/>
          <w:kern w:val="0"/>
          <w:sz w:val="24"/>
          <w:szCs w:val="24"/>
          <w:lang w:val="x-none" w:eastAsia="x-none"/>
          <w14:ligatures w14:val="none"/>
        </w:rPr>
        <w:t>ANEXO VIII</w:t>
      </w:r>
      <w:r w:rsidRPr="00323659">
        <w:rPr>
          <w:rFonts w:ascii="Garamond" w:eastAsia="Times New Roman" w:hAnsi="Garamond" w:cs="Times New Roman"/>
          <w:kern w:val="0"/>
          <w:sz w:val="24"/>
          <w:szCs w:val="24"/>
          <w:lang w:eastAsia="x-none"/>
          <w14:ligatures w14:val="none"/>
        </w:rPr>
        <w:t xml:space="preserve"> - </w:t>
      </w:r>
      <w:r w:rsidRPr="00323659">
        <w:rPr>
          <w:rFonts w:ascii="Garamond" w:eastAsia="Times New Roman" w:hAnsi="Garamond" w:cs="Times New Roman"/>
          <w:kern w:val="0"/>
          <w:sz w:val="24"/>
          <w:szCs w:val="24"/>
          <w:lang w:val="x-none" w:eastAsia="x-none"/>
          <w14:ligatures w14:val="none"/>
        </w:rPr>
        <w:t xml:space="preserve"> MODELO DE DECLARAÇÃO SERVIDOR PUBLICO</w:t>
      </w:r>
    </w:p>
    <w:p w14:paraId="2F1ABCD3" w14:textId="77777777" w:rsidR="007E34DF" w:rsidRPr="00323659" w:rsidRDefault="007E34DF" w:rsidP="007E34DF">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sidRPr="00323659">
        <w:rPr>
          <w:rFonts w:ascii="Garamond" w:eastAsia="Times New Roman" w:hAnsi="Garamond" w:cs="Times New Roman"/>
          <w:kern w:val="0"/>
          <w:sz w:val="24"/>
          <w:szCs w:val="24"/>
          <w:lang w:val="x-none" w:eastAsia="x-none"/>
          <w14:ligatures w14:val="none"/>
        </w:rPr>
        <w:t>ANEXO IX</w:t>
      </w:r>
      <w:r w:rsidRPr="00323659">
        <w:rPr>
          <w:rFonts w:ascii="Garamond" w:eastAsia="Times New Roman" w:hAnsi="Garamond" w:cs="Times New Roman"/>
          <w:kern w:val="0"/>
          <w:sz w:val="24"/>
          <w:szCs w:val="24"/>
          <w:lang w:eastAsia="x-none"/>
          <w14:ligatures w14:val="none"/>
        </w:rPr>
        <w:t xml:space="preserve"> -</w:t>
      </w:r>
      <w:r w:rsidRPr="00323659">
        <w:rPr>
          <w:rFonts w:ascii="Garamond" w:eastAsia="Times New Roman" w:hAnsi="Garamond" w:cs="Times New Roman"/>
          <w:kern w:val="0"/>
          <w:sz w:val="24"/>
          <w:szCs w:val="24"/>
          <w:lang w:val="x-none" w:eastAsia="x-none"/>
          <w14:ligatures w14:val="none"/>
        </w:rPr>
        <w:t xml:space="preserve"> MODELO DE DECLARAÇÃO VINCULO DE NATUREZA ECONOMICA</w:t>
      </w:r>
    </w:p>
    <w:p w14:paraId="2FCAC4CB" w14:textId="77777777" w:rsidR="007E34DF" w:rsidRPr="00323659" w:rsidRDefault="007E34DF" w:rsidP="007E34DF">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sidRPr="00323659">
        <w:rPr>
          <w:rFonts w:ascii="Garamond" w:eastAsia="Times New Roman" w:hAnsi="Garamond" w:cs="Times New Roman"/>
          <w:kern w:val="0"/>
          <w:sz w:val="24"/>
          <w:szCs w:val="24"/>
          <w:lang w:val="x-none" w:eastAsia="x-none"/>
          <w14:ligatures w14:val="none"/>
        </w:rPr>
        <w:t>ANEXO X</w:t>
      </w:r>
      <w:r w:rsidRPr="00323659">
        <w:rPr>
          <w:rFonts w:ascii="Garamond" w:eastAsia="Times New Roman" w:hAnsi="Garamond" w:cs="Times New Roman"/>
          <w:kern w:val="0"/>
          <w:sz w:val="24"/>
          <w:szCs w:val="24"/>
          <w:lang w:eastAsia="x-none"/>
          <w14:ligatures w14:val="none"/>
        </w:rPr>
        <w:t xml:space="preserve"> -</w:t>
      </w:r>
      <w:r w:rsidRPr="00323659">
        <w:rPr>
          <w:rFonts w:ascii="Garamond" w:eastAsia="Times New Roman" w:hAnsi="Garamond" w:cs="Times New Roman"/>
          <w:kern w:val="0"/>
          <w:sz w:val="24"/>
          <w:szCs w:val="24"/>
          <w:lang w:val="x-none" w:eastAsia="x-none"/>
          <w14:ligatures w14:val="none"/>
        </w:rPr>
        <w:t xml:space="preserve"> MODELO DE DECLARAÇÃO CONDENAÇÃO DE 05 CINCO ANOS.</w:t>
      </w:r>
    </w:p>
    <w:p w14:paraId="10EC66EE" w14:textId="77777777" w:rsidR="007E34DF" w:rsidRPr="00323659" w:rsidRDefault="007E34DF" w:rsidP="007E34DF">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sidRPr="00323659">
        <w:rPr>
          <w:rFonts w:ascii="Garamond" w:eastAsia="Times New Roman" w:hAnsi="Garamond" w:cs="Times New Roman"/>
          <w:kern w:val="0"/>
          <w:sz w:val="24"/>
          <w:szCs w:val="24"/>
          <w:lang w:val="x-none" w:eastAsia="x-none"/>
          <w14:ligatures w14:val="none"/>
        </w:rPr>
        <w:t>ANEXO XI</w:t>
      </w:r>
      <w:r w:rsidRPr="00323659">
        <w:rPr>
          <w:rFonts w:ascii="Garamond" w:eastAsia="Times New Roman" w:hAnsi="Garamond" w:cs="Times New Roman"/>
          <w:kern w:val="0"/>
          <w:sz w:val="24"/>
          <w:szCs w:val="24"/>
          <w:lang w:eastAsia="x-none"/>
          <w14:ligatures w14:val="none"/>
        </w:rPr>
        <w:t xml:space="preserve"> -</w:t>
      </w:r>
      <w:r w:rsidRPr="00323659">
        <w:rPr>
          <w:rFonts w:ascii="Garamond" w:eastAsia="Times New Roman" w:hAnsi="Garamond" w:cs="Times New Roman"/>
          <w:kern w:val="0"/>
          <w:sz w:val="24"/>
          <w:szCs w:val="24"/>
          <w:lang w:val="x-none" w:eastAsia="x-none"/>
          <w14:ligatures w14:val="none"/>
        </w:rPr>
        <w:t xml:space="preserve"> MODELO DE DECLARAÇÃO SANÇÕES VIGENTES</w:t>
      </w:r>
    </w:p>
    <w:p w14:paraId="5835815D" w14:textId="77777777" w:rsidR="007E34DF" w:rsidRPr="00323659" w:rsidRDefault="007E34DF" w:rsidP="007E34DF">
      <w:pPr>
        <w:spacing w:beforeLines="120" w:before="288" w:afterLines="120" w:after="288" w:line="276" w:lineRule="auto"/>
        <w:ind w:left="567"/>
        <w:jc w:val="both"/>
        <w:rPr>
          <w:rFonts w:ascii="Garamond" w:hAnsi="Garamond"/>
          <w:sz w:val="24"/>
          <w:szCs w:val="24"/>
        </w:rPr>
      </w:pPr>
      <w:r w:rsidRPr="00323659">
        <w:rPr>
          <w:rFonts w:ascii="Garamond" w:eastAsia="Times New Roman" w:hAnsi="Garamond" w:cs="Times New Roman"/>
          <w:kern w:val="0"/>
          <w:sz w:val="24"/>
          <w:szCs w:val="24"/>
          <w:lang w:eastAsia="x-none"/>
          <w14:ligatures w14:val="none"/>
        </w:rPr>
        <w:lastRenderedPageBreak/>
        <w:t xml:space="preserve">ANEXO XII – </w:t>
      </w:r>
      <w:r w:rsidRPr="00323659">
        <w:rPr>
          <w:rFonts w:ascii="Garamond" w:hAnsi="Garamond"/>
          <w:sz w:val="24"/>
          <w:szCs w:val="24"/>
        </w:rPr>
        <w:t>MINUTA DE ATA DE REGISTRO DE PREÇO.</w:t>
      </w:r>
    </w:p>
    <w:p w14:paraId="62B150FA" w14:textId="77777777" w:rsidR="00733F0E" w:rsidRPr="007E34DF" w:rsidRDefault="00733F0E" w:rsidP="000547F1">
      <w:pPr>
        <w:spacing w:beforeLines="120" w:before="288" w:afterLines="120" w:after="288" w:line="276" w:lineRule="auto"/>
        <w:jc w:val="both"/>
        <w:rPr>
          <w:rFonts w:ascii="Garamond" w:hAnsi="Garamond"/>
          <w:sz w:val="24"/>
          <w:szCs w:val="24"/>
        </w:rPr>
      </w:pPr>
    </w:p>
    <w:p w14:paraId="17B0C2E0" w14:textId="77777777" w:rsidR="007E34DF" w:rsidRPr="007E34DF" w:rsidRDefault="007E34DF" w:rsidP="007E34DF">
      <w:pPr>
        <w:keepNext/>
        <w:keepLines/>
        <w:numPr>
          <w:ilvl w:val="0"/>
          <w:numId w:val="20"/>
        </w:numPr>
        <w:tabs>
          <w:tab w:val="left" w:pos="284"/>
        </w:tabs>
        <w:suppressAutoHyphen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sidRPr="007E34DF">
        <w:rPr>
          <w:rFonts w:ascii="Garamond" w:eastAsia="Times New Roman" w:hAnsi="Garamond" w:cs="Times New Roman"/>
          <w:bCs/>
          <w:kern w:val="0"/>
          <w:sz w:val="24"/>
          <w:szCs w:val="24"/>
          <w:lang w:val="x-none" w:eastAsia="x-none"/>
          <w14:ligatures w14:val="none"/>
        </w:rPr>
        <w:t>DO FORO</w:t>
      </w:r>
    </w:p>
    <w:p w14:paraId="7B65E85C" w14:textId="77777777" w:rsidR="001F5E7A" w:rsidRDefault="007E34DF" w:rsidP="001F5E7A">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sidRPr="007E34DF">
        <w:rPr>
          <w:rFonts w:ascii="Garamond" w:eastAsia="Times New Roman" w:hAnsi="Garamond" w:cs="Times New Roman"/>
          <w:bCs/>
          <w:kern w:val="0"/>
          <w:sz w:val="24"/>
          <w:szCs w:val="24"/>
          <w:lang w:val="x-none" w:eastAsia="x-none"/>
          <w14:ligatures w14:val="none"/>
        </w:rPr>
        <w:t>2</w:t>
      </w:r>
      <w:r w:rsidRPr="007E34DF">
        <w:rPr>
          <w:rFonts w:ascii="Garamond" w:eastAsia="Times New Roman" w:hAnsi="Garamond" w:cs="Times New Roman"/>
          <w:bCs/>
          <w:kern w:val="0"/>
          <w:sz w:val="24"/>
          <w:szCs w:val="24"/>
          <w:lang w:eastAsia="x-none"/>
          <w14:ligatures w14:val="none"/>
        </w:rPr>
        <w:t>0</w:t>
      </w:r>
      <w:r w:rsidRPr="007E34DF">
        <w:rPr>
          <w:rFonts w:ascii="Garamond" w:eastAsia="Times New Roman" w:hAnsi="Garamond" w:cs="Times New Roman"/>
          <w:bCs/>
          <w:kern w:val="0"/>
          <w:sz w:val="24"/>
          <w:szCs w:val="24"/>
          <w:lang w:val="x-none" w:eastAsia="x-none"/>
          <w14:ligatures w14:val="none"/>
        </w:rPr>
        <w:t>.1. Fica eleito, de comum acordo entre as partes, o Foro da Comarca de LEOPOLDINA/MG, para dirimir quaisquer litígios oriundos da licitação e do contrato decorrente, com expressa renúncia a outro qualquer, por mais privilegiado que seja.</w:t>
      </w:r>
    </w:p>
    <w:p w14:paraId="4BC79A82" w14:textId="77777777" w:rsidR="00733F0E" w:rsidRDefault="00733F0E" w:rsidP="001F5E7A">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p>
    <w:p w14:paraId="000F9952" w14:textId="096C790E" w:rsidR="007E34DF" w:rsidRDefault="007E34DF" w:rsidP="001F5E7A">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r w:rsidRPr="007E34DF">
        <w:rPr>
          <w:rFonts w:ascii="Garamond" w:eastAsia="Times New Roman" w:hAnsi="Garamond" w:cs="Times New Roman"/>
          <w:bCs/>
          <w:kern w:val="0"/>
          <w:sz w:val="24"/>
          <w:szCs w:val="24"/>
          <w:lang w:val="x-none" w:eastAsia="x-none"/>
          <w14:ligatures w14:val="none"/>
        </w:rPr>
        <w:t xml:space="preserve"> </w:t>
      </w:r>
      <w:r w:rsidRPr="007E34DF">
        <w:rPr>
          <w:rFonts w:ascii="Garamond" w:eastAsia="MS Mincho" w:hAnsi="Garamond" w:cs="Arial"/>
          <w:color w:val="000000"/>
          <w:kern w:val="0"/>
          <w:sz w:val="24"/>
          <w:szCs w:val="24"/>
          <w:lang w:eastAsia="zh-CN"/>
          <w14:ligatures w14:val="none"/>
        </w:rPr>
        <w:t>Leopoldina</w:t>
      </w:r>
      <w:r w:rsidRPr="007E34DF">
        <w:rPr>
          <w:rFonts w:ascii="Garamond" w:eastAsia="MS Mincho" w:hAnsi="Garamond" w:cs="Arial"/>
          <w:kern w:val="0"/>
          <w:sz w:val="24"/>
          <w:szCs w:val="24"/>
          <w:lang w:eastAsia="zh-CN"/>
          <w14:ligatures w14:val="none"/>
        </w:rPr>
        <w:t xml:space="preserve">, </w:t>
      </w:r>
      <w:r w:rsidR="00330A92">
        <w:rPr>
          <w:rFonts w:ascii="Garamond" w:eastAsia="MS Mincho" w:hAnsi="Garamond" w:cs="Arial"/>
          <w:kern w:val="0"/>
          <w:sz w:val="24"/>
          <w:szCs w:val="24"/>
          <w:lang w:eastAsia="zh-CN"/>
          <w14:ligatures w14:val="none"/>
        </w:rPr>
        <w:t>22</w:t>
      </w:r>
      <w:r w:rsidRPr="007E34DF">
        <w:rPr>
          <w:rFonts w:ascii="Garamond" w:eastAsia="MS Mincho" w:hAnsi="Garamond" w:cs="Arial"/>
          <w:kern w:val="0"/>
          <w:sz w:val="24"/>
          <w:szCs w:val="24"/>
          <w:lang w:eastAsia="zh-CN"/>
          <w14:ligatures w14:val="none"/>
        </w:rPr>
        <w:t xml:space="preserve"> de </w:t>
      </w:r>
      <w:r w:rsidR="00330A92">
        <w:rPr>
          <w:rFonts w:ascii="Garamond" w:eastAsia="MS Mincho" w:hAnsi="Garamond" w:cs="Arial"/>
          <w:kern w:val="0"/>
          <w:sz w:val="24"/>
          <w:szCs w:val="24"/>
          <w:lang w:eastAsia="zh-CN"/>
          <w14:ligatures w14:val="none"/>
        </w:rPr>
        <w:t>janeiro</w:t>
      </w:r>
      <w:r w:rsidRPr="007E34DF">
        <w:rPr>
          <w:rFonts w:ascii="Garamond" w:eastAsia="MS Mincho" w:hAnsi="Garamond" w:cs="Arial"/>
          <w:kern w:val="0"/>
          <w:sz w:val="24"/>
          <w:szCs w:val="24"/>
          <w:lang w:eastAsia="zh-CN"/>
          <w14:ligatures w14:val="none"/>
        </w:rPr>
        <w:t xml:space="preserve"> de 202</w:t>
      </w:r>
      <w:r w:rsidR="00330A92">
        <w:rPr>
          <w:rFonts w:ascii="Garamond" w:eastAsia="MS Mincho" w:hAnsi="Garamond" w:cs="Arial"/>
          <w:kern w:val="0"/>
          <w:sz w:val="24"/>
          <w:szCs w:val="24"/>
          <w:lang w:eastAsia="zh-CN"/>
          <w14:ligatures w14:val="none"/>
        </w:rPr>
        <w:t>4.</w:t>
      </w:r>
    </w:p>
    <w:p w14:paraId="07BEA75B" w14:textId="77777777" w:rsidR="00733F0E" w:rsidRDefault="00733F0E" w:rsidP="001F5E7A">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p>
    <w:p w14:paraId="4C670B73" w14:textId="77777777" w:rsidR="00733F0E" w:rsidRPr="007E34DF" w:rsidRDefault="00733F0E" w:rsidP="001F5E7A">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p>
    <w:p w14:paraId="7179A12C" w14:textId="77777777" w:rsidR="007E34DF" w:rsidRPr="007E34DF" w:rsidRDefault="007E34DF" w:rsidP="007E34DF">
      <w:pPr>
        <w:suppressAutoHyphens/>
        <w:spacing w:after="0" w:line="240" w:lineRule="auto"/>
        <w:ind w:firstLine="567"/>
        <w:jc w:val="center"/>
        <w:rPr>
          <w:rFonts w:ascii="Garamond" w:eastAsia="MS Mincho" w:hAnsi="Garamond" w:cs="Arial"/>
          <w:b/>
          <w:color w:val="000000"/>
          <w:kern w:val="0"/>
          <w:sz w:val="24"/>
          <w:szCs w:val="24"/>
          <w:lang w:eastAsia="zh-CN"/>
          <w14:ligatures w14:val="none"/>
        </w:rPr>
      </w:pPr>
      <w:r w:rsidRPr="007E34DF">
        <w:rPr>
          <w:rFonts w:ascii="Garamond" w:eastAsia="MS Mincho" w:hAnsi="Garamond" w:cs="Arial"/>
          <w:b/>
          <w:color w:val="000000"/>
          <w:kern w:val="0"/>
          <w:sz w:val="24"/>
          <w:szCs w:val="24"/>
          <w:lang w:eastAsia="zh-CN"/>
          <w14:ligatures w14:val="none"/>
        </w:rPr>
        <w:t>SAULO LOPES BARBOSA</w:t>
      </w:r>
    </w:p>
    <w:p w14:paraId="622912A4" w14:textId="77777777" w:rsidR="007E34DF" w:rsidRPr="007E34DF" w:rsidRDefault="007E34DF" w:rsidP="007E34DF">
      <w:pPr>
        <w:suppressAutoHyphens/>
        <w:spacing w:after="0" w:line="240" w:lineRule="auto"/>
        <w:ind w:firstLine="567"/>
        <w:jc w:val="center"/>
        <w:rPr>
          <w:rFonts w:ascii="Garamond" w:eastAsia="Times New Roman" w:hAnsi="Garamond" w:cs="Times New Roman"/>
          <w:b/>
          <w:kern w:val="0"/>
          <w:sz w:val="24"/>
          <w:szCs w:val="24"/>
          <w:lang w:eastAsia="zh-CN"/>
          <w14:ligatures w14:val="none"/>
        </w:rPr>
      </w:pPr>
      <w:r w:rsidRPr="007E34DF">
        <w:rPr>
          <w:rFonts w:ascii="Garamond" w:eastAsia="Times New Roman" w:hAnsi="Garamond" w:cs="Times New Roman"/>
          <w:b/>
          <w:bCs/>
          <w:kern w:val="0"/>
          <w:sz w:val="24"/>
          <w:szCs w:val="24"/>
          <w:lang w:eastAsia="zh-CN"/>
          <w14:ligatures w14:val="none"/>
        </w:rPr>
        <w:t xml:space="preserve">PORTARIA Nº </w:t>
      </w:r>
      <w:proofErr w:type="gramStart"/>
      <w:r w:rsidRPr="007E34DF">
        <w:rPr>
          <w:rFonts w:ascii="Garamond" w:eastAsia="Times New Roman" w:hAnsi="Garamond" w:cs="Times New Roman"/>
          <w:b/>
          <w:bCs/>
          <w:kern w:val="0"/>
          <w:sz w:val="24"/>
          <w:szCs w:val="24"/>
          <w:lang w:eastAsia="zh-CN"/>
          <w14:ligatures w14:val="none"/>
        </w:rPr>
        <w:t>155,DE</w:t>
      </w:r>
      <w:proofErr w:type="gramEnd"/>
      <w:r w:rsidRPr="007E34DF">
        <w:rPr>
          <w:rFonts w:ascii="Garamond" w:eastAsia="Times New Roman" w:hAnsi="Garamond" w:cs="Times New Roman"/>
          <w:b/>
          <w:bCs/>
          <w:kern w:val="0"/>
          <w:sz w:val="24"/>
          <w:szCs w:val="24"/>
          <w:lang w:eastAsia="zh-CN"/>
          <w14:ligatures w14:val="none"/>
        </w:rPr>
        <w:t xml:space="preserve"> 14 DE JULHO DE 2023.</w:t>
      </w:r>
    </w:p>
    <w:p w14:paraId="5CBCF638" w14:textId="77777777" w:rsidR="007E34DF" w:rsidRPr="007E34DF" w:rsidRDefault="007E34DF" w:rsidP="007E34DF">
      <w:pPr>
        <w:rPr>
          <w:rFonts w:ascii="Garamond" w:hAnsi="Garamond"/>
          <w:sz w:val="24"/>
          <w:szCs w:val="24"/>
        </w:rPr>
      </w:pPr>
    </w:p>
    <w:p w14:paraId="583E979C" w14:textId="77777777" w:rsidR="007E34DF" w:rsidRPr="007E34DF" w:rsidRDefault="007E34DF" w:rsidP="007E34DF"/>
    <w:p w14:paraId="4839E9D8" w14:textId="77777777" w:rsidR="007E34DF" w:rsidRDefault="007E34DF"/>
    <w:sectPr w:rsidR="007E34DF">
      <w:headerReference w:type="default" r:id="rId54"/>
      <w:footerReference w:type="default" r:id="rId5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3F733" w14:textId="77777777" w:rsidR="00FE5F78" w:rsidRDefault="00FE5F78" w:rsidP="007E34DF">
      <w:pPr>
        <w:spacing w:after="0" w:line="240" w:lineRule="auto"/>
      </w:pPr>
      <w:r>
        <w:separator/>
      </w:r>
    </w:p>
  </w:endnote>
  <w:endnote w:type="continuationSeparator" w:id="0">
    <w:p w14:paraId="5E61787F" w14:textId="77777777" w:rsidR="00FE5F78" w:rsidRDefault="00FE5F78" w:rsidP="007E34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Liberation Serif">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jaVuSans-Bold">
    <w:panose1 w:val="00000000000000000000"/>
    <w:charset w:val="00"/>
    <w:family w:val="auto"/>
    <w:notTrueType/>
    <w:pitch w:val="default"/>
    <w:sig w:usb0="00000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591909"/>
      <w:docPartObj>
        <w:docPartGallery w:val="Page Numbers (Bottom of Page)"/>
        <w:docPartUnique/>
      </w:docPartObj>
    </w:sdtPr>
    <w:sdtContent>
      <w:p w14:paraId="38FF8E42" w14:textId="6DA6B4DB" w:rsidR="00507D8B" w:rsidRDefault="00507D8B">
        <w:pPr>
          <w:pStyle w:val="Rodap"/>
          <w:jc w:val="right"/>
        </w:pPr>
        <w:r>
          <w:fldChar w:fldCharType="begin"/>
        </w:r>
        <w:r>
          <w:instrText>PAGE   \* MERGEFORMAT</w:instrText>
        </w:r>
        <w:r>
          <w:fldChar w:fldCharType="separate"/>
        </w:r>
        <w:r>
          <w:rPr>
            <w:lang w:val="pt-BR"/>
          </w:rPr>
          <w:t>2</w:t>
        </w:r>
        <w:r>
          <w:fldChar w:fldCharType="end"/>
        </w:r>
      </w:p>
    </w:sdtContent>
  </w:sdt>
  <w:p w14:paraId="514A713A" w14:textId="77777777" w:rsidR="00507D8B" w:rsidRDefault="00507D8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11067" w14:textId="77777777" w:rsidR="00FE5F78" w:rsidRDefault="00FE5F78" w:rsidP="007E34DF">
      <w:pPr>
        <w:spacing w:after="0" w:line="240" w:lineRule="auto"/>
      </w:pPr>
      <w:r>
        <w:separator/>
      </w:r>
    </w:p>
  </w:footnote>
  <w:footnote w:type="continuationSeparator" w:id="0">
    <w:p w14:paraId="26FA2AFB" w14:textId="77777777" w:rsidR="00FE5F78" w:rsidRDefault="00FE5F78" w:rsidP="007E34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25341" w14:textId="30C62192" w:rsidR="007E34DF" w:rsidRDefault="007E34DF">
    <w:pPr>
      <w:pStyle w:val="Cabealho"/>
    </w:pPr>
    <w:r>
      <w:rPr>
        <w:noProof/>
        <w14:ligatures w14:val="standardContextual"/>
      </w:rPr>
      <w:drawing>
        <wp:anchor distT="0" distB="0" distL="114935" distR="114935" simplePos="0" relativeHeight="251659264" behindDoc="0" locked="0" layoutInCell="1" allowOverlap="1" wp14:anchorId="3C02BA6D" wp14:editId="2F9B3E49">
          <wp:simplePos x="0" y="0"/>
          <wp:positionH relativeFrom="margin">
            <wp:posOffset>-152400</wp:posOffset>
          </wp:positionH>
          <wp:positionV relativeFrom="paragraph">
            <wp:posOffset>-410210</wp:posOffset>
          </wp:positionV>
          <wp:extent cx="5400040" cy="859790"/>
          <wp:effectExtent l="0" t="0" r="0" b="0"/>
          <wp:wrapNone/>
          <wp:docPr id="58635732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35" t="-232" r="-35" b="-232"/>
                  <a:stretch>
                    <a:fillRect/>
                  </a:stretch>
                </pic:blipFill>
                <pic:spPr bwMode="auto">
                  <a:xfrm>
                    <a:off x="0" y="0"/>
                    <a:ext cx="5400040" cy="85979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134351E"/>
    <w:multiLevelType w:val="hybridMultilevel"/>
    <w:tmpl w:val="11424CC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D5C100D"/>
    <w:multiLevelType w:val="multilevel"/>
    <w:tmpl w:val="AD9AA040"/>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color w:val="auto"/>
        <w:sz w:val="24"/>
        <w:szCs w:val="24"/>
        <w:u w:val="none"/>
      </w:rPr>
    </w:lvl>
    <w:lvl w:ilvl="2">
      <w:start w:val="1"/>
      <w:numFmt w:val="lowerLetter"/>
      <w:pStyle w:val="Nivel3"/>
      <w:lvlText w:val="%3)"/>
      <w:lvlJc w:val="left"/>
      <w:pPr>
        <w:ind w:left="2064" w:hanging="504"/>
      </w:pPr>
      <w:rPr>
        <w:rFonts w:ascii="Garamond" w:eastAsiaTheme="minorHAnsi" w:hAnsi="Garamond" w:cs="Arial"/>
        <w:b w:val="0"/>
        <w:i w:val="0"/>
        <w:strike w:val="0"/>
        <w:color w:val="auto"/>
        <w:sz w:val="24"/>
        <w:szCs w:val="24"/>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BA6782"/>
    <w:multiLevelType w:val="hybridMultilevel"/>
    <w:tmpl w:val="58F07A3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D403298"/>
    <w:multiLevelType w:val="multilevel"/>
    <w:tmpl w:val="59F206F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3EF0AE1"/>
    <w:multiLevelType w:val="hybridMultilevel"/>
    <w:tmpl w:val="70804C72"/>
    <w:lvl w:ilvl="0" w:tplc="04160005">
      <w:start w:val="1"/>
      <w:numFmt w:val="bullet"/>
      <w:lvlText w:val=""/>
      <w:lvlJc w:val="left"/>
      <w:pPr>
        <w:ind w:left="1571" w:hanging="360"/>
      </w:pPr>
      <w:rPr>
        <w:rFonts w:ascii="Wingdings" w:hAnsi="Wingdings"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8" w15:restartNumberingAfterBreak="0">
    <w:nsid w:val="3AC43B52"/>
    <w:multiLevelType w:val="hybridMultilevel"/>
    <w:tmpl w:val="124EC0E8"/>
    <w:lvl w:ilvl="0" w:tplc="04160005">
      <w:start w:val="1"/>
      <w:numFmt w:val="bullet"/>
      <w:lvlText w:val=""/>
      <w:lvlJc w:val="left"/>
      <w:pPr>
        <w:ind w:left="1571" w:hanging="360"/>
      </w:pPr>
      <w:rPr>
        <w:rFonts w:ascii="Wingdings" w:hAnsi="Wingdings"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3C6D94"/>
    <w:multiLevelType w:val="multilevel"/>
    <w:tmpl w:val="3DB2435C"/>
    <w:lvl w:ilvl="0">
      <w:start w:val="8"/>
      <w:numFmt w:val="decimal"/>
      <w:lvlText w:val="%1"/>
      <w:lvlJc w:val="left"/>
      <w:pPr>
        <w:ind w:left="660" w:hanging="660"/>
      </w:pPr>
      <w:rPr>
        <w:rFonts w:eastAsia="Arial" w:cs="Arial" w:hint="default"/>
      </w:rPr>
    </w:lvl>
    <w:lvl w:ilvl="1">
      <w:start w:val="9"/>
      <w:numFmt w:val="decimal"/>
      <w:lvlText w:val="%1.%2"/>
      <w:lvlJc w:val="left"/>
      <w:pPr>
        <w:ind w:left="956" w:hanging="720"/>
      </w:pPr>
      <w:rPr>
        <w:rFonts w:eastAsia="Arial" w:cs="Arial" w:hint="default"/>
      </w:rPr>
    </w:lvl>
    <w:lvl w:ilvl="2">
      <w:start w:val="1"/>
      <w:numFmt w:val="decimal"/>
      <w:lvlText w:val="%1.%2.%3"/>
      <w:lvlJc w:val="left"/>
      <w:pPr>
        <w:ind w:left="1192" w:hanging="720"/>
      </w:pPr>
      <w:rPr>
        <w:rFonts w:eastAsia="Arial" w:cs="Arial" w:hint="default"/>
      </w:rPr>
    </w:lvl>
    <w:lvl w:ilvl="3">
      <w:start w:val="3"/>
      <w:numFmt w:val="decimal"/>
      <w:lvlText w:val="%1.%2.%3.%4"/>
      <w:lvlJc w:val="left"/>
      <w:pPr>
        <w:ind w:left="1788" w:hanging="1080"/>
      </w:pPr>
      <w:rPr>
        <w:rFonts w:eastAsia="Arial" w:cs="Arial" w:hint="default"/>
      </w:rPr>
    </w:lvl>
    <w:lvl w:ilvl="4">
      <w:start w:val="1"/>
      <w:numFmt w:val="decimal"/>
      <w:lvlText w:val="%1.%2.%3.%4.%5"/>
      <w:lvlJc w:val="left"/>
      <w:pPr>
        <w:ind w:left="2024" w:hanging="1080"/>
      </w:pPr>
      <w:rPr>
        <w:rFonts w:eastAsia="Arial" w:cs="Arial" w:hint="default"/>
      </w:rPr>
    </w:lvl>
    <w:lvl w:ilvl="5">
      <w:start w:val="1"/>
      <w:numFmt w:val="decimal"/>
      <w:lvlText w:val="%1.%2.%3.%4.%5.%6"/>
      <w:lvlJc w:val="left"/>
      <w:pPr>
        <w:ind w:left="2620" w:hanging="1440"/>
      </w:pPr>
      <w:rPr>
        <w:rFonts w:eastAsia="Arial" w:cs="Arial" w:hint="default"/>
      </w:rPr>
    </w:lvl>
    <w:lvl w:ilvl="6">
      <w:start w:val="1"/>
      <w:numFmt w:val="decimal"/>
      <w:lvlText w:val="%1.%2.%3.%4.%5.%6.%7"/>
      <w:lvlJc w:val="left"/>
      <w:pPr>
        <w:ind w:left="2856" w:hanging="1440"/>
      </w:pPr>
      <w:rPr>
        <w:rFonts w:eastAsia="Arial" w:cs="Arial" w:hint="default"/>
      </w:rPr>
    </w:lvl>
    <w:lvl w:ilvl="7">
      <w:start w:val="1"/>
      <w:numFmt w:val="decimal"/>
      <w:lvlText w:val="%1.%2.%3.%4.%5.%6.%7.%8"/>
      <w:lvlJc w:val="left"/>
      <w:pPr>
        <w:ind w:left="3452" w:hanging="1800"/>
      </w:pPr>
      <w:rPr>
        <w:rFonts w:eastAsia="Arial" w:cs="Arial" w:hint="default"/>
      </w:rPr>
    </w:lvl>
    <w:lvl w:ilvl="8">
      <w:start w:val="1"/>
      <w:numFmt w:val="decimal"/>
      <w:lvlText w:val="%1.%2.%3.%4.%5.%6.%7.%8.%9"/>
      <w:lvlJc w:val="left"/>
      <w:pPr>
        <w:ind w:left="4048" w:hanging="2160"/>
      </w:pPr>
      <w:rPr>
        <w:rFonts w:eastAsia="Arial" w:cs="Arial" w:hint="default"/>
      </w:rPr>
    </w:lvl>
  </w:abstractNum>
  <w:abstractNum w:abstractNumId="11" w15:restartNumberingAfterBreak="0">
    <w:nsid w:val="425D2DB7"/>
    <w:multiLevelType w:val="hybridMultilevel"/>
    <w:tmpl w:val="F7DEB93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46237FA"/>
    <w:multiLevelType w:val="hybridMultilevel"/>
    <w:tmpl w:val="66E87374"/>
    <w:lvl w:ilvl="0" w:tplc="04160005">
      <w:start w:val="1"/>
      <w:numFmt w:val="bullet"/>
      <w:lvlText w:val=""/>
      <w:lvlJc w:val="left"/>
      <w:pPr>
        <w:ind w:left="4613" w:hanging="360"/>
      </w:pPr>
      <w:rPr>
        <w:rFonts w:ascii="Wingdings" w:hAnsi="Wingdings" w:hint="default"/>
      </w:rPr>
    </w:lvl>
    <w:lvl w:ilvl="1" w:tplc="04160003" w:tentative="1">
      <w:start w:val="1"/>
      <w:numFmt w:val="bullet"/>
      <w:lvlText w:val="o"/>
      <w:lvlJc w:val="left"/>
      <w:pPr>
        <w:ind w:left="5333" w:hanging="360"/>
      </w:pPr>
      <w:rPr>
        <w:rFonts w:ascii="Courier New" w:hAnsi="Courier New" w:cs="Courier New" w:hint="default"/>
      </w:rPr>
    </w:lvl>
    <w:lvl w:ilvl="2" w:tplc="04160005" w:tentative="1">
      <w:start w:val="1"/>
      <w:numFmt w:val="bullet"/>
      <w:lvlText w:val=""/>
      <w:lvlJc w:val="left"/>
      <w:pPr>
        <w:ind w:left="6053" w:hanging="360"/>
      </w:pPr>
      <w:rPr>
        <w:rFonts w:ascii="Wingdings" w:hAnsi="Wingdings" w:hint="default"/>
      </w:rPr>
    </w:lvl>
    <w:lvl w:ilvl="3" w:tplc="04160001" w:tentative="1">
      <w:start w:val="1"/>
      <w:numFmt w:val="bullet"/>
      <w:lvlText w:val=""/>
      <w:lvlJc w:val="left"/>
      <w:pPr>
        <w:ind w:left="6773" w:hanging="360"/>
      </w:pPr>
      <w:rPr>
        <w:rFonts w:ascii="Symbol" w:hAnsi="Symbol" w:hint="default"/>
      </w:rPr>
    </w:lvl>
    <w:lvl w:ilvl="4" w:tplc="04160003" w:tentative="1">
      <w:start w:val="1"/>
      <w:numFmt w:val="bullet"/>
      <w:lvlText w:val="o"/>
      <w:lvlJc w:val="left"/>
      <w:pPr>
        <w:ind w:left="7493" w:hanging="360"/>
      </w:pPr>
      <w:rPr>
        <w:rFonts w:ascii="Courier New" w:hAnsi="Courier New" w:cs="Courier New" w:hint="default"/>
      </w:rPr>
    </w:lvl>
    <w:lvl w:ilvl="5" w:tplc="04160005" w:tentative="1">
      <w:start w:val="1"/>
      <w:numFmt w:val="bullet"/>
      <w:lvlText w:val=""/>
      <w:lvlJc w:val="left"/>
      <w:pPr>
        <w:ind w:left="8213" w:hanging="360"/>
      </w:pPr>
      <w:rPr>
        <w:rFonts w:ascii="Wingdings" w:hAnsi="Wingdings" w:hint="default"/>
      </w:rPr>
    </w:lvl>
    <w:lvl w:ilvl="6" w:tplc="04160001" w:tentative="1">
      <w:start w:val="1"/>
      <w:numFmt w:val="bullet"/>
      <w:lvlText w:val=""/>
      <w:lvlJc w:val="left"/>
      <w:pPr>
        <w:ind w:left="8933" w:hanging="360"/>
      </w:pPr>
      <w:rPr>
        <w:rFonts w:ascii="Symbol" w:hAnsi="Symbol" w:hint="default"/>
      </w:rPr>
    </w:lvl>
    <w:lvl w:ilvl="7" w:tplc="04160003" w:tentative="1">
      <w:start w:val="1"/>
      <w:numFmt w:val="bullet"/>
      <w:lvlText w:val="o"/>
      <w:lvlJc w:val="left"/>
      <w:pPr>
        <w:ind w:left="9653" w:hanging="360"/>
      </w:pPr>
      <w:rPr>
        <w:rFonts w:ascii="Courier New" w:hAnsi="Courier New" w:cs="Courier New" w:hint="default"/>
      </w:rPr>
    </w:lvl>
    <w:lvl w:ilvl="8" w:tplc="04160005" w:tentative="1">
      <w:start w:val="1"/>
      <w:numFmt w:val="bullet"/>
      <w:lvlText w:val=""/>
      <w:lvlJc w:val="left"/>
      <w:pPr>
        <w:ind w:left="10373" w:hanging="360"/>
      </w:pPr>
      <w:rPr>
        <w:rFonts w:ascii="Wingdings" w:hAnsi="Wingdings" w:hint="default"/>
      </w:rPr>
    </w:lvl>
  </w:abstractNum>
  <w:abstractNum w:abstractNumId="13" w15:restartNumberingAfterBreak="0">
    <w:nsid w:val="496C0BA1"/>
    <w:multiLevelType w:val="multilevel"/>
    <w:tmpl w:val="A41A2C8A"/>
    <w:lvl w:ilvl="0">
      <w:start w:val="8"/>
      <w:numFmt w:val="decimal"/>
      <w:lvlText w:val="%1"/>
      <w:lvlJc w:val="left"/>
      <w:pPr>
        <w:ind w:left="660" w:hanging="660"/>
      </w:pPr>
      <w:rPr>
        <w:rFonts w:eastAsia="Arial" w:cs="Arial" w:hint="default"/>
      </w:rPr>
    </w:lvl>
    <w:lvl w:ilvl="1">
      <w:start w:val="9"/>
      <w:numFmt w:val="decimal"/>
      <w:lvlText w:val="%1.%2"/>
      <w:lvlJc w:val="left"/>
      <w:pPr>
        <w:ind w:left="720" w:hanging="720"/>
      </w:pPr>
      <w:rPr>
        <w:rFonts w:eastAsia="Arial" w:cs="Arial" w:hint="default"/>
      </w:rPr>
    </w:lvl>
    <w:lvl w:ilvl="2">
      <w:start w:val="1"/>
      <w:numFmt w:val="decimal"/>
      <w:lvlText w:val="%1.%2.%3"/>
      <w:lvlJc w:val="left"/>
      <w:pPr>
        <w:ind w:left="720" w:hanging="720"/>
      </w:pPr>
      <w:rPr>
        <w:rFonts w:eastAsia="Arial" w:cs="Arial" w:hint="default"/>
      </w:rPr>
    </w:lvl>
    <w:lvl w:ilvl="3">
      <w:start w:val="7"/>
      <w:numFmt w:val="decimal"/>
      <w:lvlText w:val="%1.%2.%3.%4"/>
      <w:lvlJc w:val="left"/>
      <w:pPr>
        <w:ind w:left="1080" w:hanging="1080"/>
      </w:pPr>
      <w:rPr>
        <w:rFonts w:eastAsia="Arial" w:cs="Arial" w:hint="default"/>
      </w:rPr>
    </w:lvl>
    <w:lvl w:ilvl="4">
      <w:start w:val="1"/>
      <w:numFmt w:val="decimal"/>
      <w:lvlText w:val="%1.%2.%3.%4.%5"/>
      <w:lvlJc w:val="left"/>
      <w:pPr>
        <w:ind w:left="1080" w:hanging="1080"/>
      </w:pPr>
      <w:rPr>
        <w:rFonts w:eastAsia="Arial" w:cs="Arial" w:hint="default"/>
      </w:rPr>
    </w:lvl>
    <w:lvl w:ilvl="5">
      <w:start w:val="1"/>
      <w:numFmt w:val="decimal"/>
      <w:lvlText w:val="%1.%2.%3.%4.%5.%6"/>
      <w:lvlJc w:val="left"/>
      <w:pPr>
        <w:ind w:left="1440" w:hanging="1440"/>
      </w:pPr>
      <w:rPr>
        <w:rFonts w:eastAsia="Arial" w:cs="Arial" w:hint="default"/>
      </w:rPr>
    </w:lvl>
    <w:lvl w:ilvl="6">
      <w:start w:val="1"/>
      <w:numFmt w:val="decimal"/>
      <w:lvlText w:val="%1.%2.%3.%4.%5.%6.%7"/>
      <w:lvlJc w:val="left"/>
      <w:pPr>
        <w:ind w:left="1440" w:hanging="1440"/>
      </w:pPr>
      <w:rPr>
        <w:rFonts w:eastAsia="Arial" w:cs="Arial" w:hint="default"/>
      </w:rPr>
    </w:lvl>
    <w:lvl w:ilvl="7">
      <w:start w:val="1"/>
      <w:numFmt w:val="decimal"/>
      <w:lvlText w:val="%1.%2.%3.%4.%5.%6.%7.%8"/>
      <w:lvlJc w:val="left"/>
      <w:pPr>
        <w:ind w:left="1800" w:hanging="1800"/>
      </w:pPr>
      <w:rPr>
        <w:rFonts w:eastAsia="Arial" w:cs="Arial" w:hint="default"/>
      </w:rPr>
    </w:lvl>
    <w:lvl w:ilvl="8">
      <w:start w:val="1"/>
      <w:numFmt w:val="decimal"/>
      <w:lvlText w:val="%1.%2.%3.%4.%5.%6.%7.%8.%9"/>
      <w:lvlJc w:val="left"/>
      <w:pPr>
        <w:ind w:left="2160" w:hanging="2160"/>
      </w:pPr>
      <w:rPr>
        <w:rFonts w:eastAsia="Arial" w:cs="Arial" w:hint="default"/>
      </w:r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5D8172E"/>
    <w:multiLevelType w:val="multilevel"/>
    <w:tmpl w:val="ED1C0600"/>
    <w:lvl w:ilvl="0">
      <w:start w:val="8"/>
      <w:numFmt w:val="decimal"/>
      <w:lvlText w:val="%1"/>
      <w:lvlJc w:val="left"/>
      <w:pPr>
        <w:ind w:left="6456" w:hanging="360"/>
      </w:pPr>
      <w:rPr>
        <w:rFonts w:ascii="Arial" w:eastAsia="Arial" w:hAnsi="Arial" w:cs="Arial" w:hint="default"/>
        <w:b/>
      </w:rPr>
    </w:lvl>
    <w:lvl w:ilvl="1">
      <w:start w:val="9"/>
      <w:numFmt w:val="decimal"/>
      <w:lvlText w:val="%1.%2"/>
      <w:lvlJc w:val="left"/>
      <w:pPr>
        <w:ind w:left="2487" w:hanging="360"/>
      </w:pPr>
      <w:rPr>
        <w:rFonts w:ascii="Garamond" w:eastAsia="Arial" w:hAnsi="Garamond" w:cs="Arial" w:hint="default"/>
        <w:b/>
      </w:rPr>
    </w:lvl>
    <w:lvl w:ilvl="2">
      <w:start w:val="1"/>
      <w:numFmt w:val="decimal"/>
      <w:lvlText w:val="%1.%2.%3"/>
      <w:lvlJc w:val="left"/>
      <w:pPr>
        <w:ind w:left="3556" w:hanging="720"/>
      </w:pPr>
      <w:rPr>
        <w:rFonts w:ascii="Garamond" w:eastAsia="Arial" w:hAnsi="Garamond" w:cs="Arial" w:hint="default"/>
        <w:b w:val="0"/>
      </w:rPr>
    </w:lvl>
    <w:lvl w:ilvl="3">
      <w:start w:val="1"/>
      <w:numFmt w:val="decimal"/>
      <w:lvlText w:val="%1.%2.%3.%4"/>
      <w:lvlJc w:val="left"/>
      <w:pPr>
        <w:ind w:left="4974" w:hanging="720"/>
      </w:pPr>
      <w:rPr>
        <w:rFonts w:ascii="Arial" w:eastAsia="Arial" w:hAnsi="Arial" w:cs="Arial" w:hint="default"/>
        <w:b/>
      </w:rPr>
    </w:lvl>
    <w:lvl w:ilvl="4">
      <w:start w:val="1"/>
      <w:numFmt w:val="decimal"/>
      <w:lvlText w:val="%1.%2.%3.%4.%5"/>
      <w:lvlJc w:val="left"/>
      <w:pPr>
        <w:ind w:left="6752" w:hanging="1080"/>
      </w:pPr>
      <w:rPr>
        <w:rFonts w:ascii="Arial" w:eastAsia="Arial" w:hAnsi="Arial" w:cs="Arial" w:hint="default"/>
        <w:b/>
      </w:rPr>
    </w:lvl>
    <w:lvl w:ilvl="5">
      <w:start w:val="1"/>
      <w:numFmt w:val="decimal"/>
      <w:lvlText w:val="%1.%2.%3.%4.%5.%6"/>
      <w:lvlJc w:val="left"/>
      <w:pPr>
        <w:ind w:left="8170" w:hanging="1080"/>
      </w:pPr>
      <w:rPr>
        <w:rFonts w:ascii="Arial" w:eastAsia="Arial" w:hAnsi="Arial" w:cs="Arial" w:hint="default"/>
        <w:b/>
      </w:rPr>
    </w:lvl>
    <w:lvl w:ilvl="6">
      <w:start w:val="1"/>
      <w:numFmt w:val="decimal"/>
      <w:lvlText w:val="%1.%2.%3.%4.%5.%6.%7"/>
      <w:lvlJc w:val="left"/>
      <w:pPr>
        <w:ind w:left="9948" w:hanging="1440"/>
      </w:pPr>
      <w:rPr>
        <w:rFonts w:ascii="Arial" w:eastAsia="Arial" w:hAnsi="Arial" w:cs="Arial" w:hint="default"/>
        <w:b/>
      </w:rPr>
    </w:lvl>
    <w:lvl w:ilvl="7">
      <w:start w:val="1"/>
      <w:numFmt w:val="decimal"/>
      <w:lvlText w:val="%1.%2.%3.%4.%5.%6.%7.%8"/>
      <w:lvlJc w:val="left"/>
      <w:pPr>
        <w:ind w:left="11366" w:hanging="1440"/>
      </w:pPr>
      <w:rPr>
        <w:rFonts w:ascii="Arial" w:eastAsia="Arial" w:hAnsi="Arial" w:cs="Arial" w:hint="default"/>
        <w:b/>
      </w:rPr>
    </w:lvl>
    <w:lvl w:ilvl="8">
      <w:start w:val="1"/>
      <w:numFmt w:val="decimal"/>
      <w:lvlText w:val="%1.%2.%3.%4.%5.%6.%7.%8.%9"/>
      <w:lvlJc w:val="left"/>
      <w:pPr>
        <w:ind w:left="13144" w:hanging="1800"/>
      </w:pPr>
      <w:rPr>
        <w:rFonts w:ascii="Arial" w:eastAsia="Arial" w:hAnsi="Arial" w:cs="Arial" w:hint="default"/>
        <w:b/>
      </w:rPr>
    </w:lvl>
  </w:abstractNum>
  <w:abstractNum w:abstractNumId="16" w15:restartNumberingAfterBreak="0">
    <w:nsid w:val="581C7673"/>
    <w:multiLevelType w:val="multilevel"/>
    <w:tmpl w:val="00E4A9CA"/>
    <w:lvl w:ilvl="0">
      <w:start w:val="18"/>
      <w:numFmt w:val="decimal"/>
      <w:lvlText w:val="%1"/>
      <w:lvlJc w:val="left"/>
      <w:pPr>
        <w:ind w:left="600" w:hanging="600"/>
      </w:pPr>
      <w:rPr>
        <w:rFonts w:hint="default"/>
      </w:rPr>
    </w:lvl>
    <w:lvl w:ilvl="1">
      <w:start w:val="1"/>
      <w:numFmt w:val="decimal"/>
      <w:lvlText w:val="%1.%2"/>
      <w:lvlJc w:val="left"/>
      <w:pPr>
        <w:ind w:left="862" w:hanging="720"/>
      </w:pPr>
      <w:rPr>
        <w:rFonts w:ascii="Garamond" w:hAnsi="Garamond" w:hint="default"/>
        <w:sz w:val="24"/>
        <w:szCs w:val="24"/>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7" w15:restartNumberingAfterBreak="0">
    <w:nsid w:val="669E0A80"/>
    <w:multiLevelType w:val="hybridMultilevel"/>
    <w:tmpl w:val="05E0CC1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C481910"/>
    <w:multiLevelType w:val="multilevel"/>
    <w:tmpl w:val="7180BB80"/>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08899863">
    <w:abstractNumId w:val="1"/>
  </w:num>
  <w:num w:numId="2" w16cid:durableId="330913318">
    <w:abstractNumId w:val="3"/>
  </w:num>
  <w:num w:numId="3" w16cid:durableId="1030305857">
    <w:abstractNumId w:val="0"/>
  </w:num>
  <w:num w:numId="4" w16cid:durableId="590816235">
    <w:abstractNumId w:val="20"/>
  </w:num>
  <w:num w:numId="5" w16cid:durableId="440076421">
    <w:abstractNumId w:val="9"/>
  </w:num>
  <w:num w:numId="6" w16cid:durableId="2084526290">
    <w:abstractNumId w:val="6"/>
  </w:num>
  <w:num w:numId="7" w16cid:durableId="702947605">
    <w:abstractNumId w:val="14"/>
  </w:num>
  <w:num w:numId="8" w16cid:durableId="1540236851">
    <w:abstractNumId w:val="18"/>
  </w:num>
  <w:num w:numId="9" w16cid:durableId="1983386735">
    <w:abstractNumId w:val="3"/>
    <w:lvlOverride w:ilvl="0">
      <w:startOverride w:val="3"/>
    </w:lvlOverride>
  </w:num>
  <w:num w:numId="10" w16cid:durableId="1611006767">
    <w:abstractNumId w:val="19"/>
  </w:num>
  <w:num w:numId="11" w16cid:durableId="1018850895">
    <w:abstractNumId w:val="3"/>
    <w:lvlOverride w:ilvl="0">
      <w:startOverride w:val="6"/>
    </w:lvlOverride>
  </w:num>
  <w:num w:numId="12" w16cid:durableId="229192194">
    <w:abstractNumId w:val="11"/>
  </w:num>
  <w:num w:numId="13" w16cid:durableId="655839943">
    <w:abstractNumId w:val="17"/>
  </w:num>
  <w:num w:numId="14" w16cid:durableId="1987662527">
    <w:abstractNumId w:val="12"/>
  </w:num>
  <w:num w:numId="15" w16cid:durableId="907689034">
    <w:abstractNumId w:val="4"/>
  </w:num>
  <w:num w:numId="16" w16cid:durableId="909968650">
    <w:abstractNumId w:val="2"/>
  </w:num>
  <w:num w:numId="17" w16cid:durableId="1420954243">
    <w:abstractNumId w:val="15"/>
  </w:num>
  <w:num w:numId="18" w16cid:durableId="1734037318">
    <w:abstractNumId w:val="10"/>
  </w:num>
  <w:num w:numId="19" w16cid:durableId="2038695358">
    <w:abstractNumId w:val="13"/>
  </w:num>
  <w:num w:numId="20" w16cid:durableId="1013654289">
    <w:abstractNumId w:val="16"/>
  </w:num>
  <w:num w:numId="21" w16cid:durableId="1572495295">
    <w:abstractNumId w:val="5"/>
  </w:num>
  <w:num w:numId="22" w16cid:durableId="2143188964">
    <w:abstractNumId w:val="7"/>
  </w:num>
  <w:num w:numId="23" w16cid:durableId="10594809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4DF"/>
    <w:rsid w:val="00010DD9"/>
    <w:rsid w:val="00013D28"/>
    <w:rsid w:val="000547F1"/>
    <w:rsid w:val="000C0590"/>
    <w:rsid w:val="000F1CFB"/>
    <w:rsid w:val="00100961"/>
    <w:rsid w:val="00105C95"/>
    <w:rsid w:val="00117065"/>
    <w:rsid w:val="00194E78"/>
    <w:rsid w:val="001A3EE9"/>
    <w:rsid w:val="001C1C35"/>
    <w:rsid w:val="001D63CB"/>
    <w:rsid w:val="001D71C6"/>
    <w:rsid w:val="001F5E7A"/>
    <w:rsid w:val="00251677"/>
    <w:rsid w:val="002A1C91"/>
    <w:rsid w:val="00323659"/>
    <w:rsid w:val="00330A92"/>
    <w:rsid w:val="0038519E"/>
    <w:rsid w:val="003971F0"/>
    <w:rsid w:val="003B548C"/>
    <w:rsid w:val="003F2DA4"/>
    <w:rsid w:val="00432BF5"/>
    <w:rsid w:val="00467369"/>
    <w:rsid w:val="00471B3F"/>
    <w:rsid w:val="004E44BC"/>
    <w:rsid w:val="004E5497"/>
    <w:rsid w:val="00507D8B"/>
    <w:rsid w:val="00544A64"/>
    <w:rsid w:val="005646E6"/>
    <w:rsid w:val="00630E5B"/>
    <w:rsid w:val="006570D8"/>
    <w:rsid w:val="006C5CC7"/>
    <w:rsid w:val="006E3436"/>
    <w:rsid w:val="006E4648"/>
    <w:rsid w:val="00733F0E"/>
    <w:rsid w:val="00740A2D"/>
    <w:rsid w:val="007B3E43"/>
    <w:rsid w:val="007E34DF"/>
    <w:rsid w:val="00823357"/>
    <w:rsid w:val="00864E33"/>
    <w:rsid w:val="009B5757"/>
    <w:rsid w:val="009E5F2D"/>
    <w:rsid w:val="009F47AA"/>
    <w:rsid w:val="00A144B7"/>
    <w:rsid w:val="00A40CE5"/>
    <w:rsid w:val="00A5055A"/>
    <w:rsid w:val="00AC14FB"/>
    <w:rsid w:val="00AC61B6"/>
    <w:rsid w:val="00B16521"/>
    <w:rsid w:val="00B267DE"/>
    <w:rsid w:val="00B36F48"/>
    <w:rsid w:val="00B51900"/>
    <w:rsid w:val="00B614CE"/>
    <w:rsid w:val="00B976E4"/>
    <w:rsid w:val="00BB2B82"/>
    <w:rsid w:val="00BC2378"/>
    <w:rsid w:val="00BC331D"/>
    <w:rsid w:val="00BF36B1"/>
    <w:rsid w:val="00C051F2"/>
    <w:rsid w:val="00CC20DF"/>
    <w:rsid w:val="00CD236C"/>
    <w:rsid w:val="00DB17FD"/>
    <w:rsid w:val="00E23873"/>
    <w:rsid w:val="00E71F39"/>
    <w:rsid w:val="00EE6DE0"/>
    <w:rsid w:val="00EF7056"/>
    <w:rsid w:val="00F03726"/>
    <w:rsid w:val="00F35EC0"/>
    <w:rsid w:val="00F527E8"/>
    <w:rsid w:val="00F565F9"/>
    <w:rsid w:val="00F61139"/>
    <w:rsid w:val="00FE5F7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4ECB1"/>
  <w15:chartTrackingRefBased/>
  <w15:docId w15:val="{25F51C86-EA4B-4701-9851-AC8C46DB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Default"/>
    <w:next w:val="Default"/>
    <w:link w:val="Ttulo1Char"/>
    <w:qFormat/>
    <w:rsid w:val="007E34DF"/>
    <w:pPr>
      <w:numPr>
        <w:numId w:val="1"/>
      </w:numPr>
      <w:outlineLvl w:val="0"/>
    </w:pPr>
    <w:rPr>
      <w:rFonts w:cs="Times New Roman"/>
      <w:sz w:val="20"/>
      <w:lang w:val="x-none"/>
    </w:rPr>
  </w:style>
  <w:style w:type="paragraph" w:styleId="Ttulo2">
    <w:name w:val="heading 2"/>
    <w:basedOn w:val="Default"/>
    <w:next w:val="Default"/>
    <w:link w:val="Ttulo2Char"/>
    <w:qFormat/>
    <w:rsid w:val="007E34DF"/>
    <w:pPr>
      <w:numPr>
        <w:ilvl w:val="1"/>
        <w:numId w:val="1"/>
      </w:numPr>
      <w:outlineLvl w:val="1"/>
    </w:pPr>
    <w:rPr>
      <w:rFonts w:cs="Times New Roman"/>
      <w:sz w:val="20"/>
      <w:lang w:val="x-none"/>
    </w:rPr>
  </w:style>
  <w:style w:type="paragraph" w:styleId="Ttulo3">
    <w:name w:val="heading 3"/>
    <w:basedOn w:val="Normal"/>
    <w:next w:val="Normal"/>
    <w:link w:val="Ttulo3Char"/>
    <w:uiPriority w:val="9"/>
    <w:qFormat/>
    <w:rsid w:val="007E34DF"/>
    <w:pPr>
      <w:keepNext/>
      <w:numPr>
        <w:ilvl w:val="2"/>
        <w:numId w:val="1"/>
      </w:numPr>
      <w:suppressAutoHyphens/>
      <w:spacing w:after="0" w:line="240" w:lineRule="auto"/>
      <w:ind w:left="709" w:right="850"/>
      <w:jc w:val="center"/>
      <w:outlineLvl w:val="2"/>
    </w:pPr>
    <w:rPr>
      <w:rFonts w:ascii="Arial" w:eastAsia="Times New Roman" w:hAnsi="Arial" w:cs="Times New Roman"/>
      <w:b/>
      <w:bCs/>
      <w:kern w:val="0"/>
      <w:sz w:val="24"/>
      <w:szCs w:val="24"/>
      <w:lang w:val="x-none" w:eastAsia="zh-CN"/>
      <w14:ligatures w14:val="none"/>
    </w:rPr>
  </w:style>
  <w:style w:type="paragraph" w:styleId="Ttulo4">
    <w:name w:val="heading 4"/>
    <w:basedOn w:val="Default"/>
    <w:next w:val="Default"/>
    <w:link w:val="Ttulo4Char"/>
    <w:qFormat/>
    <w:rsid w:val="007E34DF"/>
    <w:pPr>
      <w:numPr>
        <w:ilvl w:val="3"/>
        <w:numId w:val="1"/>
      </w:numPr>
      <w:outlineLvl w:val="3"/>
    </w:pPr>
    <w:rPr>
      <w:rFonts w:cs="Times New Roman"/>
      <w:sz w:val="20"/>
      <w:lang w:val="x-none"/>
    </w:rPr>
  </w:style>
  <w:style w:type="paragraph" w:styleId="Ttulo6">
    <w:name w:val="heading 6"/>
    <w:basedOn w:val="Normal"/>
    <w:next w:val="Normal"/>
    <w:link w:val="Ttulo6Char"/>
    <w:uiPriority w:val="9"/>
    <w:semiHidden/>
    <w:unhideWhenUsed/>
    <w:qFormat/>
    <w:rsid w:val="007E34DF"/>
    <w:pPr>
      <w:keepNext/>
      <w:keepLines/>
      <w:spacing w:before="40" w:after="0"/>
      <w:outlineLvl w:val="5"/>
    </w:pPr>
    <w:rPr>
      <w:rFonts w:ascii="Cambria" w:eastAsia="Times New Roman" w:hAnsi="Cambria" w:cs="Times New Roman"/>
      <w:color w:val="243F60"/>
      <w:kern w:val="0"/>
      <w:lang w:val="x-none"/>
      <w14:ligatures w14:val="none"/>
    </w:rPr>
  </w:style>
  <w:style w:type="paragraph" w:styleId="Ttulo8">
    <w:name w:val="heading 8"/>
    <w:basedOn w:val="Normal"/>
    <w:next w:val="Normal"/>
    <w:link w:val="Ttulo8Char"/>
    <w:qFormat/>
    <w:rsid w:val="007E34DF"/>
    <w:pPr>
      <w:numPr>
        <w:ilvl w:val="7"/>
        <w:numId w:val="1"/>
      </w:numPr>
      <w:suppressAutoHyphens/>
      <w:spacing w:before="240" w:after="60" w:line="240" w:lineRule="auto"/>
      <w:outlineLvl w:val="7"/>
    </w:pPr>
    <w:rPr>
      <w:rFonts w:ascii="Calibri" w:eastAsia="Times New Roman" w:hAnsi="Calibri" w:cs="Calibri"/>
      <w:i/>
      <w:iCs/>
      <w:kern w:val="0"/>
      <w:sz w:val="24"/>
      <w:szCs w:val="24"/>
      <w:lang w:val="x-none" w:eastAsia="zh-CN"/>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E34DF"/>
    <w:rPr>
      <w:rFonts w:ascii="Arial" w:eastAsia="Times New Roman" w:hAnsi="Arial" w:cs="Times New Roman"/>
      <w:color w:val="000000"/>
      <w:kern w:val="0"/>
      <w:sz w:val="20"/>
      <w:szCs w:val="24"/>
      <w:lang w:val="x-none" w:eastAsia="zh-CN"/>
      <w14:ligatures w14:val="none"/>
    </w:rPr>
  </w:style>
  <w:style w:type="character" w:customStyle="1" w:styleId="Ttulo2Char">
    <w:name w:val="Título 2 Char"/>
    <w:basedOn w:val="Fontepargpadro"/>
    <w:link w:val="Ttulo2"/>
    <w:rsid w:val="007E34DF"/>
    <w:rPr>
      <w:rFonts w:ascii="Arial" w:eastAsia="Times New Roman" w:hAnsi="Arial" w:cs="Times New Roman"/>
      <w:color w:val="000000"/>
      <w:kern w:val="0"/>
      <w:sz w:val="20"/>
      <w:szCs w:val="24"/>
      <w:lang w:val="x-none" w:eastAsia="zh-CN"/>
      <w14:ligatures w14:val="none"/>
    </w:rPr>
  </w:style>
  <w:style w:type="character" w:customStyle="1" w:styleId="Ttulo3Char">
    <w:name w:val="Título 3 Char"/>
    <w:basedOn w:val="Fontepargpadro"/>
    <w:link w:val="Ttulo3"/>
    <w:uiPriority w:val="9"/>
    <w:rsid w:val="007E34DF"/>
    <w:rPr>
      <w:rFonts w:ascii="Arial" w:eastAsia="Times New Roman" w:hAnsi="Arial" w:cs="Times New Roman"/>
      <w:b/>
      <w:bCs/>
      <w:kern w:val="0"/>
      <w:sz w:val="24"/>
      <w:szCs w:val="24"/>
      <w:lang w:val="x-none" w:eastAsia="zh-CN"/>
      <w14:ligatures w14:val="none"/>
    </w:rPr>
  </w:style>
  <w:style w:type="character" w:customStyle="1" w:styleId="Ttulo4Char">
    <w:name w:val="Título 4 Char"/>
    <w:basedOn w:val="Fontepargpadro"/>
    <w:link w:val="Ttulo4"/>
    <w:rsid w:val="007E34DF"/>
    <w:rPr>
      <w:rFonts w:ascii="Arial" w:eastAsia="Times New Roman" w:hAnsi="Arial" w:cs="Times New Roman"/>
      <w:color w:val="000000"/>
      <w:kern w:val="0"/>
      <w:sz w:val="20"/>
      <w:szCs w:val="24"/>
      <w:lang w:val="x-none" w:eastAsia="zh-CN"/>
      <w14:ligatures w14:val="none"/>
    </w:rPr>
  </w:style>
  <w:style w:type="character" w:customStyle="1" w:styleId="Ttulo6Char">
    <w:name w:val="Título 6 Char"/>
    <w:basedOn w:val="Fontepargpadro"/>
    <w:link w:val="Ttulo6"/>
    <w:uiPriority w:val="9"/>
    <w:semiHidden/>
    <w:rsid w:val="007E34DF"/>
    <w:rPr>
      <w:rFonts w:ascii="Cambria" w:eastAsia="Times New Roman" w:hAnsi="Cambria" w:cs="Times New Roman"/>
      <w:color w:val="243F60"/>
      <w:kern w:val="0"/>
      <w:lang w:val="x-none"/>
      <w14:ligatures w14:val="none"/>
    </w:rPr>
  </w:style>
  <w:style w:type="character" w:customStyle="1" w:styleId="Ttulo8Char">
    <w:name w:val="Título 8 Char"/>
    <w:basedOn w:val="Fontepargpadro"/>
    <w:link w:val="Ttulo8"/>
    <w:rsid w:val="007E34DF"/>
    <w:rPr>
      <w:rFonts w:ascii="Calibri" w:eastAsia="Times New Roman" w:hAnsi="Calibri" w:cs="Calibri"/>
      <w:i/>
      <w:iCs/>
      <w:kern w:val="0"/>
      <w:sz w:val="24"/>
      <w:szCs w:val="24"/>
      <w:lang w:val="x-none" w:eastAsia="zh-CN"/>
      <w14:ligatures w14:val="none"/>
    </w:rPr>
  </w:style>
  <w:style w:type="numbering" w:customStyle="1" w:styleId="Semlista1">
    <w:name w:val="Sem lista1"/>
    <w:next w:val="Semlista"/>
    <w:uiPriority w:val="99"/>
    <w:semiHidden/>
    <w:unhideWhenUsed/>
    <w:rsid w:val="007E34DF"/>
  </w:style>
  <w:style w:type="character" w:customStyle="1" w:styleId="WW8Num1z0">
    <w:name w:val="WW8Num1z0"/>
    <w:rsid w:val="007E34DF"/>
  </w:style>
  <w:style w:type="character" w:customStyle="1" w:styleId="WW8Num1z1">
    <w:name w:val="WW8Num1z1"/>
    <w:rsid w:val="007E34DF"/>
  </w:style>
  <w:style w:type="character" w:customStyle="1" w:styleId="WW8Num1z2">
    <w:name w:val="WW8Num1z2"/>
    <w:rsid w:val="007E34DF"/>
  </w:style>
  <w:style w:type="character" w:customStyle="1" w:styleId="WW8Num1z3">
    <w:name w:val="WW8Num1z3"/>
    <w:rsid w:val="007E34DF"/>
  </w:style>
  <w:style w:type="character" w:customStyle="1" w:styleId="WW8Num1z4">
    <w:name w:val="WW8Num1z4"/>
    <w:rsid w:val="007E34DF"/>
  </w:style>
  <w:style w:type="character" w:customStyle="1" w:styleId="WW8Num1z5">
    <w:name w:val="WW8Num1z5"/>
    <w:rsid w:val="007E34DF"/>
  </w:style>
  <w:style w:type="character" w:customStyle="1" w:styleId="WW8Num1z6">
    <w:name w:val="WW8Num1z6"/>
    <w:rsid w:val="007E34DF"/>
  </w:style>
  <w:style w:type="character" w:customStyle="1" w:styleId="WW8Num1z7">
    <w:name w:val="WW8Num1z7"/>
    <w:rsid w:val="007E34DF"/>
  </w:style>
  <w:style w:type="character" w:customStyle="1" w:styleId="WW8Num1z8">
    <w:name w:val="WW8Num1z8"/>
    <w:rsid w:val="007E34DF"/>
  </w:style>
  <w:style w:type="character" w:customStyle="1" w:styleId="WW8Num2z0">
    <w:name w:val="WW8Num2z0"/>
    <w:rsid w:val="007E34DF"/>
    <w:rPr>
      <w:rFonts w:ascii="Garamond" w:hAnsi="Garamond" w:cs="Arial" w:hint="default"/>
    </w:rPr>
  </w:style>
  <w:style w:type="character" w:customStyle="1" w:styleId="WW8Num3z0">
    <w:name w:val="WW8Num3z0"/>
    <w:rsid w:val="007E34DF"/>
    <w:rPr>
      <w:rFonts w:ascii="Wingdings" w:hAnsi="Wingdings" w:cs="Wingdings" w:hint="default"/>
    </w:rPr>
  </w:style>
  <w:style w:type="character" w:customStyle="1" w:styleId="WW8Num4z0">
    <w:name w:val="WW8Num4z0"/>
    <w:rsid w:val="007E34DF"/>
    <w:rPr>
      <w:rFonts w:ascii="Wingdings" w:hAnsi="Wingdings" w:cs="Wingdings" w:hint="default"/>
      <w:color w:val="000000"/>
      <w:szCs w:val="20"/>
    </w:rPr>
  </w:style>
  <w:style w:type="character" w:customStyle="1" w:styleId="WW8Num5z0">
    <w:name w:val="WW8Num5z0"/>
    <w:rsid w:val="007E34DF"/>
    <w:rPr>
      <w:rFonts w:ascii="Wingdings" w:hAnsi="Wingdings" w:cs="Wingdings" w:hint="default"/>
    </w:rPr>
  </w:style>
  <w:style w:type="character" w:customStyle="1" w:styleId="WW8Num6z0">
    <w:name w:val="WW8Num6z0"/>
    <w:rsid w:val="007E34DF"/>
    <w:rPr>
      <w:rFonts w:ascii="Wingdings" w:hAnsi="Wingdings" w:cs="Wingdings" w:hint="default"/>
    </w:rPr>
  </w:style>
  <w:style w:type="character" w:customStyle="1" w:styleId="WW8Num7z0">
    <w:name w:val="WW8Num7z0"/>
    <w:rsid w:val="007E34DF"/>
    <w:rPr>
      <w:rFonts w:ascii="Wingdings" w:hAnsi="Wingdings" w:cs="Wingdings" w:hint="default"/>
    </w:rPr>
  </w:style>
  <w:style w:type="character" w:customStyle="1" w:styleId="WW8Num8z0">
    <w:name w:val="WW8Num8z0"/>
    <w:rsid w:val="007E34DF"/>
  </w:style>
  <w:style w:type="character" w:customStyle="1" w:styleId="WW8Num2z1">
    <w:name w:val="WW8Num2z1"/>
    <w:rsid w:val="007E34DF"/>
    <w:rPr>
      <w:rFonts w:ascii="Courier New" w:hAnsi="Courier New" w:cs="Courier New" w:hint="default"/>
    </w:rPr>
  </w:style>
  <w:style w:type="character" w:customStyle="1" w:styleId="WW8Num2z3">
    <w:name w:val="WW8Num2z3"/>
    <w:rsid w:val="007E34DF"/>
    <w:rPr>
      <w:rFonts w:ascii="Symbol" w:hAnsi="Symbol" w:cs="Symbol" w:hint="default"/>
    </w:rPr>
  </w:style>
  <w:style w:type="character" w:customStyle="1" w:styleId="WW8Num3z1">
    <w:name w:val="WW8Num3z1"/>
    <w:rsid w:val="007E34DF"/>
  </w:style>
  <w:style w:type="character" w:customStyle="1" w:styleId="WW8Num3z2">
    <w:name w:val="WW8Num3z2"/>
    <w:rsid w:val="007E34DF"/>
  </w:style>
  <w:style w:type="character" w:customStyle="1" w:styleId="WW8Num3z3">
    <w:name w:val="WW8Num3z3"/>
    <w:rsid w:val="007E34DF"/>
  </w:style>
  <w:style w:type="character" w:customStyle="1" w:styleId="WW8Num3z4">
    <w:name w:val="WW8Num3z4"/>
    <w:rsid w:val="007E34DF"/>
  </w:style>
  <w:style w:type="character" w:customStyle="1" w:styleId="WW8Num3z5">
    <w:name w:val="WW8Num3z5"/>
    <w:rsid w:val="007E34DF"/>
  </w:style>
  <w:style w:type="character" w:customStyle="1" w:styleId="WW8Num3z6">
    <w:name w:val="WW8Num3z6"/>
    <w:rsid w:val="007E34DF"/>
  </w:style>
  <w:style w:type="character" w:customStyle="1" w:styleId="WW8Num3z7">
    <w:name w:val="WW8Num3z7"/>
    <w:rsid w:val="007E34DF"/>
  </w:style>
  <w:style w:type="character" w:customStyle="1" w:styleId="WW8Num3z8">
    <w:name w:val="WW8Num3z8"/>
    <w:rsid w:val="007E34DF"/>
  </w:style>
  <w:style w:type="character" w:customStyle="1" w:styleId="WW8Num4z1">
    <w:name w:val="WW8Num4z1"/>
    <w:rsid w:val="007E34DF"/>
    <w:rPr>
      <w:rFonts w:ascii="Courier New" w:hAnsi="Courier New" w:cs="Courier New" w:hint="default"/>
    </w:rPr>
  </w:style>
  <w:style w:type="character" w:customStyle="1" w:styleId="WW8Num4z3">
    <w:name w:val="WW8Num4z3"/>
    <w:rsid w:val="007E34DF"/>
    <w:rPr>
      <w:rFonts w:ascii="Symbol" w:hAnsi="Symbol" w:cs="Symbol" w:hint="default"/>
    </w:rPr>
  </w:style>
  <w:style w:type="character" w:customStyle="1" w:styleId="WW8Num5z1">
    <w:name w:val="WW8Num5z1"/>
    <w:rsid w:val="007E34DF"/>
  </w:style>
  <w:style w:type="character" w:customStyle="1" w:styleId="WW8Num5z2">
    <w:name w:val="WW8Num5z2"/>
    <w:rsid w:val="007E34DF"/>
  </w:style>
  <w:style w:type="character" w:customStyle="1" w:styleId="WW8Num5z3">
    <w:name w:val="WW8Num5z3"/>
    <w:rsid w:val="007E34DF"/>
  </w:style>
  <w:style w:type="character" w:customStyle="1" w:styleId="WW8Num5z4">
    <w:name w:val="WW8Num5z4"/>
    <w:rsid w:val="007E34DF"/>
  </w:style>
  <w:style w:type="character" w:customStyle="1" w:styleId="WW8Num5z5">
    <w:name w:val="WW8Num5z5"/>
    <w:rsid w:val="007E34DF"/>
  </w:style>
  <w:style w:type="character" w:customStyle="1" w:styleId="WW8Num5z6">
    <w:name w:val="WW8Num5z6"/>
    <w:rsid w:val="007E34DF"/>
  </w:style>
  <w:style w:type="character" w:customStyle="1" w:styleId="WW8Num5z7">
    <w:name w:val="WW8Num5z7"/>
    <w:rsid w:val="007E34DF"/>
  </w:style>
  <w:style w:type="character" w:customStyle="1" w:styleId="WW8Num5z8">
    <w:name w:val="WW8Num5z8"/>
    <w:rsid w:val="007E34DF"/>
  </w:style>
  <w:style w:type="character" w:customStyle="1" w:styleId="WW8Num6z1">
    <w:name w:val="WW8Num6z1"/>
    <w:rsid w:val="007E34DF"/>
  </w:style>
  <w:style w:type="character" w:customStyle="1" w:styleId="WW8Num6z2">
    <w:name w:val="WW8Num6z2"/>
    <w:rsid w:val="007E34DF"/>
  </w:style>
  <w:style w:type="character" w:customStyle="1" w:styleId="WW8Num6z3">
    <w:name w:val="WW8Num6z3"/>
    <w:rsid w:val="007E34DF"/>
  </w:style>
  <w:style w:type="character" w:customStyle="1" w:styleId="WW8Num6z4">
    <w:name w:val="WW8Num6z4"/>
    <w:rsid w:val="007E34DF"/>
  </w:style>
  <w:style w:type="character" w:customStyle="1" w:styleId="WW8Num6z5">
    <w:name w:val="WW8Num6z5"/>
    <w:rsid w:val="007E34DF"/>
  </w:style>
  <w:style w:type="character" w:customStyle="1" w:styleId="WW8Num6z6">
    <w:name w:val="WW8Num6z6"/>
    <w:rsid w:val="007E34DF"/>
  </w:style>
  <w:style w:type="character" w:customStyle="1" w:styleId="WW8Num6z7">
    <w:name w:val="WW8Num6z7"/>
    <w:rsid w:val="007E34DF"/>
  </w:style>
  <w:style w:type="character" w:customStyle="1" w:styleId="WW8Num6z8">
    <w:name w:val="WW8Num6z8"/>
    <w:rsid w:val="007E34DF"/>
  </w:style>
  <w:style w:type="character" w:customStyle="1" w:styleId="WW8Num7z1">
    <w:name w:val="WW8Num7z1"/>
    <w:rsid w:val="007E34DF"/>
    <w:rPr>
      <w:rFonts w:ascii="Courier New" w:hAnsi="Courier New" w:cs="Courier New" w:hint="default"/>
    </w:rPr>
  </w:style>
  <w:style w:type="character" w:customStyle="1" w:styleId="WW8Num7z3">
    <w:name w:val="WW8Num7z3"/>
    <w:rsid w:val="007E34DF"/>
    <w:rPr>
      <w:rFonts w:ascii="Symbol" w:hAnsi="Symbol" w:cs="Symbol" w:hint="default"/>
    </w:rPr>
  </w:style>
  <w:style w:type="character" w:customStyle="1" w:styleId="WW8Num8z1">
    <w:name w:val="WW8Num8z1"/>
    <w:rsid w:val="007E34DF"/>
    <w:rPr>
      <w:rFonts w:ascii="Courier New" w:hAnsi="Courier New" w:cs="Courier New" w:hint="default"/>
    </w:rPr>
  </w:style>
  <w:style w:type="character" w:customStyle="1" w:styleId="WW8Num8z3">
    <w:name w:val="WW8Num8z3"/>
    <w:rsid w:val="007E34DF"/>
    <w:rPr>
      <w:rFonts w:ascii="Symbol" w:hAnsi="Symbol" w:cs="Symbol" w:hint="default"/>
    </w:rPr>
  </w:style>
  <w:style w:type="character" w:customStyle="1" w:styleId="WW8Num9z0">
    <w:name w:val="WW8Num9z0"/>
    <w:rsid w:val="007E34DF"/>
    <w:rPr>
      <w:rFonts w:hint="default"/>
    </w:rPr>
  </w:style>
  <w:style w:type="character" w:customStyle="1" w:styleId="WW8Num10z0">
    <w:name w:val="WW8Num10z0"/>
    <w:rsid w:val="007E34DF"/>
    <w:rPr>
      <w:rFonts w:ascii="Wingdings" w:hAnsi="Wingdings" w:cs="Wingdings" w:hint="default"/>
    </w:rPr>
  </w:style>
  <w:style w:type="character" w:customStyle="1" w:styleId="WW8Num10z1">
    <w:name w:val="WW8Num10z1"/>
    <w:rsid w:val="007E34DF"/>
    <w:rPr>
      <w:rFonts w:ascii="Courier New" w:hAnsi="Courier New" w:cs="Courier New" w:hint="default"/>
    </w:rPr>
  </w:style>
  <w:style w:type="character" w:customStyle="1" w:styleId="WW8Num10z3">
    <w:name w:val="WW8Num10z3"/>
    <w:rsid w:val="007E34DF"/>
    <w:rPr>
      <w:rFonts w:ascii="Symbol" w:hAnsi="Symbol" w:cs="Symbol" w:hint="default"/>
    </w:rPr>
  </w:style>
  <w:style w:type="character" w:customStyle="1" w:styleId="WW8Num11z0">
    <w:name w:val="WW8Num11z0"/>
    <w:rsid w:val="007E34DF"/>
    <w:rPr>
      <w:rFonts w:hint="default"/>
    </w:rPr>
  </w:style>
  <w:style w:type="character" w:customStyle="1" w:styleId="WW8Num12z0">
    <w:name w:val="WW8Num12z0"/>
    <w:rsid w:val="007E34DF"/>
    <w:rPr>
      <w:rFonts w:hint="default"/>
      <w:b/>
    </w:rPr>
  </w:style>
  <w:style w:type="character" w:customStyle="1" w:styleId="WW8Num12z1">
    <w:name w:val="WW8Num12z1"/>
    <w:rsid w:val="007E34DF"/>
  </w:style>
  <w:style w:type="character" w:customStyle="1" w:styleId="WW8Num12z2">
    <w:name w:val="WW8Num12z2"/>
    <w:rsid w:val="007E34DF"/>
  </w:style>
  <w:style w:type="character" w:customStyle="1" w:styleId="WW8Num12z3">
    <w:name w:val="WW8Num12z3"/>
    <w:rsid w:val="007E34DF"/>
  </w:style>
  <w:style w:type="character" w:customStyle="1" w:styleId="WW8Num12z4">
    <w:name w:val="WW8Num12z4"/>
    <w:rsid w:val="007E34DF"/>
  </w:style>
  <w:style w:type="character" w:customStyle="1" w:styleId="WW8Num12z5">
    <w:name w:val="WW8Num12z5"/>
    <w:rsid w:val="007E34DF"/>
  </w:style>
  <w:style w:type="character" w:customStyle="1" w:styleId="WW8Num12z6">
    <w:name w:val="WW8Num12z6"/>
    <w:rsid w:val="007E34DF"/>
  </w:style>
  <w:style w:type="character" w:customStyle="1" w:styleId="WW8Num12z7">
    <w:name w:val="WW8Num12z7"/>
    <w:rsid w:val="007E34DF"/>
  </w:style>
  <w:style w:type="character" w:customStyle="1" w:styleId="WW8Num12z8">
    <w:name w:val="WW8Num12z8"/>
    <w:rsid w:val="007E34DF"/>
  </w:style>
  <w:style w:type="character" w:customStyle="1" w:styleId="WW8Num13z0">
    <w:name w:val="WW8Num13z0"/>
    <w:rsid w:val="007E34DF"/>
    <w:rPr>
      <w:rFonts w:ascii="Wingdings" w:hAnsi="Wingdings" w:cs="Wingdings" w:hint="default"/>
    </w:rPr>
  </w:style>
  <w:style w:type="character" w:customStyle="1" w:styleId="WW8Num13z1">
    <w:name w:val="WW8Num13z1"/>
    <w:rsid w:val="007E34DF"/>
    <w:rPr>
      <w:rFonts w:ascii="Courier New" w:hAnsi="Courier New" w:cs="Courier New" w:hint="default"/>
    </w:rPr>
  </w:style>
  <w:style w:type="character" w:customStyle="1" w:styleId="WW8Num13z3">
    <w:name w:val="WW8Num13z3"/>
    <w:rsid w:val="007E34DF"/>
    <w:rPr>
      <w:rFonts w:ascii="Symbol" w:hAnsi="Symbol" w:cs="Symbol" w:hint="default"/>
    </w:rPr>
  </w:style>
  <w:style w:type="character" w:customStyle="1" w:styleId="WW8Num14z0">
    <w:name w:val="WW8Num14z0"/>
    <w:rsid w:val="007E34DF"/>
    <w:rPr>
      <w:rFonts w:ascii="Wingdings" w:hAnsi="Wingdings" w:cs="Wingdings" w:hint="default"/>
    </w:rPr>
  </w:style>
  <w:style w:type="character" w:customStyle="1" w:styleId="WW8Num14z1">
    <w:name w:val="WW8Num14z1"/>
    <w:rsid w:val="007E34DF"/>
    <w:rPr>
      <w:rFonts w:ascii="Courier New" w:hAnsi="Courier New" w:cs="Courier New" w:hint="default"/>
    </w:rPr>
  </w:style>
  <w:style w:type="character" w:customStyle="1" w:styleId="WW8Num14z3">
    <w:name w:val="WW8Num14z3"/>
    <w:rsid w:val="007E34DF"/>
    <w:rPr>
      <w:rFonts w:ascii="Symbol" w:hAnsi="Symbol" w:cs="Symbol" w:hint="default"/>
    </w:rPr>
  </w:style>
  <w:style w:type="character" w:customStyle="1" w:styleId="WW8Num15z0">
    <w:name w:val="WW8Num15z0"/>
    <w:rsid w:val="007E34DF"/>
    <w:rPr>
      <w:rFonts w:hint="default"/>
      <w:b/>
    </w:rPr>
  </w:style>
  <w:style w:type="character" w:customStyle="1" w:styleId="WW8Num15z1">
    <w:name w:val="WW8Num15z1"/>
    <w:rsid w:val="007E34DF"/>
  </w:style>
  <w:style w:type="character" w:customStyle="1" w:styleId="WW8Num15z2">
    <w:name w:val="WW8Num15z2"/>
    <w:rsid w:val="007E34DF"/>
  </w:style>
  <w:style w:type="character" w:customStyle="1" w:styleId="WW8Num15z3">
    <w:name w:val="WW8Num15z3"/>
    <w:rsid w:val="007E34DF"/>
  </w:style>
  <w:style w:type="character" w:customStyle="1" w:styleId="WW8Num15z4">
    <w:name w:val="WW8Num15z4"/>
    <w:rsid w:val="007E34DF"/>
  </w:style>
  <w:style w:type="character" w:customStyle="1" w:styleId="WW8Num15z5">
    <w:name w:val="WW8Num15z5"/>
    <w:rsid w:val="007E34DF"/>
  </w:style>
  <w:style w:type="character" w:customStyle="1" w:styleId="WW8Num15z6">
    <w:name w:val="WW8Num15z6"/>
    <w:rsid w:val="007E34DF"/>
  </w:style>
  <w:style w:type="character" w:customStyle="1" w:styleId="WW8Num15z7">
    <w:name w:val="WW8Num15z7"/>
    <w:rsid w:val="007E34DF"/>
  </w:style>
  <w:style w:type="character" w:customStyle="1" w:styleId="WW8Num15z8">
    <w:name w:val="WW8Num15z8"/>
    <w:rsid w:val="007E34DF"/>
  </w:style>
  <w:style w:type="character" w:customStyle="1" w:styleId="WW8Num16z0">
    <w:name w:val="WW8Num16z0"/>
    <w:rsid w:val="007E34DF"/>
    <w:rPr>
      <w:rFonts w:ascii="Wingdings" w:hAnsi="Wingdings" w:cs="Wingdings" w:hint="default"/>
    </w:rPr>
  </w:style>
  <w:style w:type="character" w:customStyle="1" w:styleId="WW8Num16z1">
    <w:name w:val="WW8Num16z1"/>
    <w:rsid w:val="007E34DF"/>
    <w:rPr>
      <w:rFonts w:ascii="Courier New" w:hAnsi="Courier New" w:cs="Courier New" w:hint="default"/>
    </w:rPr>
  </w:style>
  <w:style w:type="character" w:customStyle="1" w:styleId="WW8Num16z3">
    <w:name w:val="WW8Num16z3"/>
    <w:rsid w:val="007E34DF"/>
    <w:rPr>
      <w:rFonts w:ascii="Symbol" w:hAnsi="Symbol" w:cs="Symbol" w:hint="default"/>
    </w:rPr>
  </w:style>
  <w:style w:type="character" w:customStyle="1" w:styleId="WW8Num17z0">
    <w:name w:val="WW8Num17z0"/>
    <w:rsid w:val="007E34DF"/>
  </w:style>
  <w:style w:type="character" w:customStyle="1" w:styleId="WW8Num17z1">
    <w:name w:val="WW8Num17z1"/>
    <w:rsid w:val="007E34DF"/>
  </w:style>
  <w:style w:type="character" w:customStyle="1" w:styleId="WW8Num17z2">
    <w:name w:val="WW8Num17z2"/>
    <w:rsid w:val="007E34DF"/>
  </w:style>
  <w:style w:type="character" w:customStyle="1" w:styleId="WW8Num17z3">
    <w:name w:val="WW8Num17z3"/>
    <w:rsid w:val="007E34DF"/>
  </w:style>
  <w:style w:type="character" w:customStyle="1" w:styleId="WW8Num17z4">
    <w:name w:val="WW8Num17z4"/>
    <w:rsid w:val="007E34DF"/>
  </w:style>
  <w:style w:type="character" w:customStyle="1" w:styleId="WW8Num17z5">
    <w:name w:val="WW8Num17z5"/>
    <w:rsid w:val="007E34DF"/>
  </w:style>
  <w:style w:type="character" w:customStyle="1" w:styleId="WW8Num17z6">
    <w:name w:val="WW8Num17z6"/>
    <w:rsid w:val="007E34DF"/>
  </w:style>
  <w:style w:type="character" w:customStyle="1" w:styleId="WW8Num17z7">
    <w:name w:val="WW8Num17z7"/>
    <w:rsid w:val="007E34DF"/>
  </w:style>
  <w:style w:type="character" w:customStyle="1" w:styleId="WW8Num17z8">
    <w:name w:val="WW8Num17z8"/>
    <w:rsid w:val="007E34DF"/>
  </w:style>
  <w:style w:type="character" w:customStyle="1" w:styleId="WW8Num18z0">
    <w:name w:val="WW8Num18z0"/>
    <w:rsid w:val="007E34DF"/>
  </w:style>
  <w:style w:type="character" w:customStyle="1" w:styleId="WW8Num18z1">
    <w:name w:val="WW8Num18z1"/>
    <w:rsid w:val="007E34DF"/>
  </w:style>
  <w:style w:type="character" w:customStyle="1" w:styleId="WW8Num18z2">
    <w:name w:val="WW8Num18z2"/>
    <w:rsid w:val="007E34DF"/>
  </w:style>
  <w:style w:type="character" w:customStyle="1" w:styleId="WW8Num18z3">
    <w:name w:val="WW8Num18z3"/>
    <w:rsid w:val="007E34DF"/>
  </w:style>
  <w:style w:type="character" w:customStyle="1" w:styleId="WW8Num18z4">
    <w:name w:val="WW8Num18z4"/>
    <w:rsid w:val="007E34DF"/>
  </w:style>
  <w:style w:type="character" w:customStyle="1" w:styleId="WW8Num18z5">
    <w:name w:val="WW8Num18z5"/>
    <w:rsid w:val="007E34DF"/>
  </w:style>
  <w:style w:type="character" w:customStyle="1" w:styleId="WW8Num18z6">
    <w:name w:val="WW8Num18z6"/>
    <w:rsid w:val="007E34DF"/>
  </w:style>
  <w:style w:type="character" w:customStyle="1" w:styleId="WW8Num18z7">
    <w:name w:val="WW8Num18z7"/>
    <w:rsid w:val="007E34DF"/>
  </w:style>
  <w:style w:type="character" w:customStyle="1" w:styleId="WW8Num18z8">
    <w:name w:val="WW8Num18z8"/>
    <w:rsid w:val="007E34DF"/>
  </w:style>
  <w:style w:type="character" w:customStyle="1" w:styleId="Fontepargpadro1">
    <w:name w:val="Fonte parág. padrão1"/>
    <w:rsid w:val="007E34DF"/>
  </w:style>
  <w:style w:type="character" w:styleId="Hyperlink">
    <w:name w:val="Hyperlink"/>
    <w:uiPriority w:val="99"/>
    <w:rsid w:val="007E34DF"/>
    <w:rPr>
      <w:color w:val="0000FF"/>
      <w:u w:val="single"/>
    </w:rPr>
  </w:style>
  <w:style w:type="character" w:styleId="Nmerodepgina">
    <w:name w:val="page number"/>
    <w:basedOn w:val="Fontepargpadro1"/>
    <w:rsid w:val="007E34DF"/>
  </w:style>
  <w:style w:type="character" w:styleId="HiperlinkVisitado">
    <w:name w:val="FollowedHyperlink"/>
    <w:rsid w:val="007E34DF"/>
    <w:rPr>
      <w:color w:val="800080"/>
      <w:u w:val="single"/>
    </w:rPr>
  </w:style>
  <w:style w:type="character" w:customStyle="1" w:styleId="CabealhoChar">
    <w:name w:val="Cabeçalho Char"/>
    <w:rsid w:val="007E34DF"/>
    <w:rPr>
      <w:rFonts w:eastAsia="Times New Roman"/>
      <w:sz w:val="24"/>
      <w:szCs w:val="24"/>
    </w:rPr>
  </w:style>
  <w:style w:type="character" w:customStyle="1" w:styleId="CarcterCarcter">
    <w:name w:val="Carácter Carácter"/>
    <w:rsid w:val="007E34DF"/>
    <w:rPr>
      <w:sz w:val="24"/>
      <w:szCs w:val="24"/>
      <w:lang w:val="pt-BR" w:bidi="ar-SA"/>
    </w:rPr>
  </w:style>
  <w:style w:type="character" w:customStyle="1" w:styleId="Recuodecorpodetexto2Char">
    <w:name w:val="Recuo de corpo de texto 2 Char"/>
    <w:rsid w:val="007E34DF"/>
    <w:rPr>
      <w:rFonts w:eastAsia="Times New Roman"/>
      <w:sz w:val="24"/>
      <w:szCs w:val="24"/>
    </w:rPr>
  </w:style>
  <w:style w:type="character" w:customStyle="1" w:styleId="TtuloChar">
    <w:name w:val="Título Char"/>
    <w:link w:val="Ttulo"/>
    <w:rsid w:val="007E34DF"/>
    <w:rPr>
      <w:rFonts w:eastAsia="Times New Roman"/>
      <w:b/>
    </w:rPr>
  </w:style>
  <w:style w:type="character" w:customStyle="1" w:styleId="RodapChar">
    <w:name w:val="Rodapé Char"/>
    <w:uiPriority w:val="99"/>
    <w:qFormat/>
    <w:rsid w:val="007E34DF"/>
    <w:rPr>
      <w:rFonts w:eastAsia="Times New Roman"/>
      <w:sz w:val="24"/>
      <w:szCs w:val="24"/>
    </w:rPr>
  </w:style>
  <w:style w:type="character" w:customStyle="1" w:styleId="Pr-formataoHTMLChar">
    <w:name w:val="Pré-formatação HTML Char"/>
    <w:rsid w:val="007E34DF"/>
    <w:rPr>
      <w:rFonts w:ascii="Arial Unicode MS" w:eastAsia="Arial Unicode MS" w:hAnsi="Arial Unicode MS" w:cs="Arial Unicode MS"/>
      <w:sz w:val="24"/>
      <w:szCs w:val="24"/>
    </w:rPr>
  </w:style>
  <w:style w:type="character" w:customStyle="1" w:styleId="fontstyle01">
    <w:name w:val="fontstyle01"/>
    <w:rsid w:val="007E34DF"/>
    <w:rPr>
      <w:rFonts w:ascii="Arial" w:hAnsi="Arial" w:cs="Arial"/>
      <w:color w:val="000000"/>
      <w:sz w:val="20"/>
      <w:szCs w:val="20"/>
    </w:rPr>
  </w:style>
  <w:style w:type="character" w:customStyle="1" w:styleId="Refdecomentrio1">
    <w:name w:val="Ref. de comentário1"/>
    <w:rsid w:val="007E34DF"/>
    <w:rPr>
      <w:sz w:val="16"/>
      <w:szCs w:val="16"/>
    </w:rPr>
  </w:style>
  <w:style w:type="character" w:customStyle="1" w:styleId="TextodecomentrioChar">
    <w:name w:val="Texto de comentário Char"/>
    <w:qFormat/>
    <w:rsid w:val="007E34DF"/>
    <w:rPr>
      <w:rFonts w:eastAsia="Times New Roman"/>
    </w:rPr>
  </w:style>
  <w:style w:type="character" w:customStyle="1" w:styleId="AssuntodocomentrioChar">
    <w:name w:val="Assunto do comentário Char"/>
    <w:rsid w:val="007E34DF"/>
    <w:rPr>
      <w:rFonts w:eastAsia="Times New Roman"/>
      <w:b/>
      <w:bCs/>
    </w:rPr>
  </w:style>
  <w:style w:type="character" w:customStyle="1" w:styleId="Fontepargpadro5">
    <w:name w:val="Fonte parág. padrão5"/>
    <w:rsid w:val="007E34DF"/>
  </w:style>
  <w:style w:type="character" w:styleId="Forte">
    <w:name w:val="Strong"/>
    <w:uiPriority w:val="22"/>
    <w:qFormat/>
    <w:rsid w:val="007E34DF"/>
    <w:rPr>
      <w:b/>
      <w:bCs/>
    </w:rPr>
  </w:style>
  <w:style w:type="paragraph" w:customStyle="1" w:styleId="Ttulo10">
    <w:name w:val="Título1"/>
    <w:basedOn w:val="Normal"/>
    <w:next w:val="Corpodetexto"/>
    <w:rsid w:val="007E34DF"/>
    <w:pPr>
      <w:suppressAutoHyphens/>
      <w:spacing w:after="0" w:line="240" w:lineRule="auto"/>
      <w:jc w:val="center"/>
    </w:pPr>
    <w:rPr>
      <w:rFonts w:ascii="Times New Roman" w:eastAsia="Times New Roman" w:hAnsi="Times New Roman" w:cs="Times New Roman"/>
      <w:b/>
      <w:kern w:val="0"/>
      <w:sz w:val="20"/>
      <w:szCs w:val="20"/>
      <w:lang w:val="x-none" w:eastAsia="zh-CN"/>
      <w14:ligatures w14:val="none"/>
    </w:rPr>
  </w:style>
  <w:style w:type="paragraph" w:styleId="Corpodetexto">
    <w:name w:val="Body Text"/>
    <w:basedOn w:val="Default"/>
    <w:next w:val="Default"/>
    <w:link w:val="CorpodetextoChar"/>
    <w:rsid w:val="007E34DF"/>
    <w:rPr>
      <w:rFonts w:cs="Times New Roman"/>
      <w:sz w:val="20"/>
      <w:lang w:val="x-none"/>
    </w:rPr>
  </w:style>
  <w:style w:type="character" w:customStyle="1" w:styleId="CorpodetextoChar">
    <w:name w:val="Corpo de texto Char"/>
    <w:basedOn w:val="Fontepargpadro"/>
    <w:link w:val="Corpodetexto"/>
    <w:rsid w:val="007E34DF"/>
    <w:rPr>
      <w:rFonts w:ascii="Arial" w:eastAsia="Times New Roman" w:hAnsi="Arial" w:cs="Times New Roman"/>
      <w:color w:val="000000"/>
      <w:kern w:val="0"/>
      <w:sz w:val="20"/>
      <w:szCs w:val="24"/>
      <w:lang w:val="x-none" w:eastAsia="zh-CN"/>
      <w14:ligatures w14:val="none"/>
    </w:rPr>
  </w:style>
  <w:style w:type="paragraph" w:styleId="Lista">
    <w:name w:val="List"/>
    <w:basedOn w:val="Corpodetexto"/>
    <w:rsid w:val="007E34DF"/>
    <w:rPr>
      <w:rFonts w:cs="Mangal"/>
    </w:rPr>
  </w:style>
  <w:style w:type="paragraph" w:styleId="Legenda">
    <w:name w:val="caption"/>
    <w:basedOn w:val="Normal"/>
    <w:qFormat/>
    <w:rsid w:val="007E34DF"/>
    <w:pPr>
      <w:suppressLineNumbers/>
      <w:suppressAutoHyphens/>
      <w:spacing w:before="120" w:after="120" w:line="240" w:lineRule="auto"/>
    </w:pPr>
    <w:rPr>
      <w:rFonts w:ascii="Times New Roman" w:eastAsia="Times New Roman" w:hAnsi="Times New Roman" w:cs="Mangal"/>
      <w:i/>
      <w:iCs/>
      <w:kern w:val="0"/>
      <w:sz w:val="24"/>
      <w:szCs w:val="24"/>
      <w:lang w:eastAsia="zh-CN"/>
      <w14:ligatures w14:val="none"/>
    </w:rPr>
  </w:style>
  <w:style w:type="paragraph" w:customStyle="1" w:styleId="ndice">
    <w:name w:val="Índice"/>
    <w:basedOn w:val="Normal"/>
    <w:rsid w:val="007E34DF"/>
    <w:pPr>
      <w:suppressLineNumbers/>
      <w:suppressAutoHyphens/>
      <w:spacing w:after="0" w:line="240" w:lineRule="auto"/>
    </w:pPr>
    <w:rPr>
      <w:rFonts w:ascii="Times New Roman" w:eastAsia="Times New Roman" w:hAnsi="Times New Roman" w:cs="Mangal"/>
      <w:kern w:val="0"/>
      <w:sz w:val="24"/>
      <w:szCs w:val="24"/>
      <w:lang w:eastAsia="zh-CN"/>
      <w14:ligatures w14:val="none"/>
    </w:rPr>
  </w:style>
  <w:style w:type="paragraph" w:customStyle="1" w:styleId="Default">
    <w:name w:val="Default"/>
    <w:rsid w:val="007E34DF"/>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Corpodetexto31">
    <w:name w:val="Corpo de texto 31"/>
    <w:basedOn w:val="Normal"/>
    <w:rsid w:val="007E34DF"/>
    <w:pPr>
      <w:suppressAutoHyphens/>
      <w:spacing w:after="0" w:line="240" w:lineRule="auto"/>
      <w:ind w:right="-801"/>
      <w:jc w:val="both"/>
    </w:pPr>
    <w:rPr>
      <w:rFonts w:ascii="Arial" w:eastAsia="Times New Roman" w:hAnsi="Arial" w:cs="Arial"/>
      <w:kern w:val="0"/>
      <w:sz w:val="24"/>
      <w:szCs w:val="24"/>
      <w:lang w:eastAsia="zh-CN"/>
      <w14:ligatures w14:val="none"/>
    </w:rPr>
  </w:style>
  <w:style w:type="paragraph" w:customStyle="1" w:styleId="WW-Recuodecorpodetexto3">
    <w:name w:val="WW-Recuo de corpo de texto 3"/>
    <w:basedOn w:val="Default"/>
    <w:next w:val="Default"/>
    <w:rsid w:val="007E34DF"/>
    <w:rPr>
      <w:rFonts w:cs="Times New Roman"/>
      <w:sz w:val="20"/>
    </w:rPr>
  </w:style>
  <w:style w:type="paragraph" w:customStyle="1" w:styleId="Corpodetexto21">
    <w:name w:val="Corpo de texto 21"/>
    <w:basedOn w:val="Default"/>
    <w:next w:val="Default"/>
    <w:rsid w:val="007E34DF"/>
    <w:rPr>
      <w:rFonts w:cs="Times New Roman"/>
      <w:sz w:val="20"/>
    </w:rPr>
  </w:style>
  <w:style w:type="paragraph" w:customStyle="1" w:styleId="Textoembloco2">
    <w:name w:val="Texto em bloco2"/>
    <w:basedOn w:val="Default"/>
    <w:next w:val="Default"/>
    <w:rsid w:val="007E34DF"/>
    <w:rPr>
      <w:rFonts w:cs="Times New Roman"/>
      <w:sz w:val="20"/>
    </w:rPr>
  </w:style>
  <w:style w:type="paragraph" w:customStyle="1" w:styleId="CabealhoeRodap">
    <w:name w:val="Cabeçalho e Rodapé"/>
    <w:basedOn w:val="Normal"/>
    <w:rsid w:val="007E34DF"/>
    <w:pPr>
      <w:suppressLineNumbers/>
      <w:tabs>
        <w:tab w:val="center" w:pos="4819"/>
        <w:tab w:val="right" w:pos="9638"/>
      </w:tabs>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Rodap">
    <w:name w:val="footer"/>
    <w:basedOn w:val="Normal"/>
    <w:link w:val="RodapChar1"/>
    <w:uiPriority w:val="99"/>
    <w:rsid w:val="007E34DF"/>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RodapChar1">
    <w:name w:val="Rodapé Char1"/>
    <w:basedOn w:val="Fontepargpadro"/>
    <w:link w:val="Rodap"/>
    <w:uiPriority w:val="99"/>
    <w:rsid w:val="007E34DF"/>
    <w:rPr>
      <w:rFonts w:ascii="Times New Roman" w:eastAsia="Times New Roman" w:hAnsi="Times New Roman" w:cs="Times New Roman"/>
      <w:kern w:val="0"/>
      <w:sz w:val="24"/>
      <w:szCs w:val="24"/>
      <w:lang w:val="x-none" w:eastAsia="zh-CN"/>
      <w14:ligatures w14:val="none"/>
    </w:rPr>
  </w:style>
  <w:style w:type="paragraph" w:styleId="Cabealho">
    <w:name w:val="header"/>
    <w:basedOn w:val="Normal"/>
    <w:link w:val="CabealhoChar1"/>
    <w:rsid w:val="007E34DF"/>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CabealhoChar1">
    <w:name w:val="Cabeçalho Char1"/>
    <w:basedOn w:val="Fontepargpadro"/>
    <w:link w:val="Cabealho"/>
    <w:rsid w:val="007E34DF"/>
    <w:rPr>
      <w:rFonts w:ascii="Times New Roman" w:eastAsia="Times New Roman" w:hAnsi="Times New Roman" w:cs="Times New Roman"/>
      <w:kern w:val="0"/>
      <w:sz w:val="24"/>
      <w:szCs w:val="24"/>
      <w:lang w:val="x-none" w:eastAsia="zh-CN"/>
      <w14:ligatures w14:val="none"/>
    </w:rPr>
  </w:style>
  <w:style w:type="paragraph" w:styleId="Textodebalo">
    <w:name w:val="Balloon Text"/>
    <w:basedOn w:val="Normal"/>
    <w:link w:val="TextodebaloChar"/>
    <w:uiPriority w:val="99"/>
    <w:rsid w:val="007E34DF"/>
    <w:pPr>
      <w:suppressAutoHyphens/>
      <w:spacing w:after="0" w:line="240" w:lineRule="auto"/>
    </w:pPr>
    <w:rPr>
      <w:rFonts w:ascii="Tahoma" w:eastAsia="Times New Roman" w:hAnsi="Tahoma" w:cs="Times New Roman"/>
      <w:kern w:val="0"/>
      <w:sz w:val="16"/>
      <w:szCs w:val="16"/>
      <w:lang w:val="x-none" w:eastAsia="zh-CN"/>
      <w14:ligatures w14:val="none"/>
    </w:rPr>
  </w:style>
  <w:style w:type="character" w:customStyle="1" w:styleId="TextodebaloChar">
    <w:name w:val="Texto de balão Char"/>
    <w:basedOn w:val="Fontepargpadro"/>
    <w:link w:val="Textodebalo"/>
    <w:uiPriority w:val="99"/>
    <w:rsid w:val="007E34DF"/>
    <w:rPr>
      <w:rFonts w:ascii="Tahoma" w:eastAsia="Times New Roman" w:hAnsi="Tahoma" w:cs="Times New Roman"/>
      <w:kern w:val="0"/>
      <w:sz w:val="16"/>
      <w:szCs w:val="16"/>
      <w:lang w:val="x-none" w:eastAsia="zh-CN"/>
      <w14:ligatures w14:val="none"/>
    </w:rPr>
  </w:style>
  <w:style w:type="paragraph" w:customStyle="1" w:styleId="Estilo1">
    <w:name w:val="Estilo1"/>
    <w:basedOn w:val="Normal"/>
    <w:rsid w:val="007E34DF"/>
    <w:pPr>
      <w:tabs>
        <w:tab w:val="left" w:pos="2268"/>
      </w:tabs>
      <w:suppressAutoHyphens/>
      <w:spacing w:after="0" w:line="240" w:lineRule="auto"/>
      <w:ind w:left="2410" w:hanging="992"/>
      <w:jc w:val="both"/>
    </w:pPr>
    <w:rPr>
      <w:rFonts w:ascii="Times New Roman" w:eastAsia="Times New Roman" w:hAnsi="Times New Roman" w:cs="Times New Roman"/>
      <w:kern w:val="0"/>
      <w:sz w:val="24"/>
      <w:szCs w:val="20"/>
      <w:lang w:eastAsia="zh-CN"/>
      <w14:ligatures w14:val="none"/>
    </w:rPr>
  </w:style>
  <w:style w:type="paragraph" w:styleId="Recuodecorpodetexto">
    <w:name w:val="Body Text Indent"/>
    <w:basedOn w:val="Normal"/>
    <w:link w:val="RecuodecorpodetextoChar"/>
    <w:rsid w:val="007E34DF"/>
    <w:pPr>
      <w:suppressAutoHyphens/>
      <w:spacing w:after="120" w:line="240" w:lineRule="auto"/>
      <w:ind w:left="283"/>
    </w:pPr>
    <w:rPr>
      <w:rFonts w:ascii="Times New Roman" w:eastAsia="Times New Roman" w:hAnsi="Times New Roman" w:cs="Times New Roman"/>
      <w:kern w:val="0"/>
      <w:sz w:val="24"/>
      <w:szCs w:val="24"/>
      <w:lang w:eastAsia="zh-CN"/>
      <w14:ligatures w14:val="none"/>
    </w:rPr>
  </w:style>
  <w:style w:type="character" w:customStyle="1" w:styleId="RecuodecorpodetextoChar">
    <w:name w:val="Recuo de corpo de texto Char"/>
    <w:basedOn w:val="Fontepargpadro"/>
    <w:link w:val="Recuodecorpodetexto"/>
    <w:rsid w:val="007E34DF"/>
    <w:rPr>
      <w:rFonts w:ascii="Times New Roman" w:eastAsia="Times New Roman" w:hAnsi="Times New Roman" w:cs="Times New Roman"/>
      <w:kern w:val="0"/>
      <w:sz w:val="24"/>
      <w:szCs w:val="24"/>
      <w:lang w:eastAsia="zh-CN"/>
      <w14:ligatures w14:val="none"/>
    </w:rPr>
  </w:style>
  <w:style w:type="paragraph" w:styleId="NormalWeb">
    <w:name w:val="Normal (Web)"/>
    <w:basedOn w:val="Normal"/>
    <w:uiPriority w:val="99"/>
    <w:rsid w:val="007E34DF"/>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customStyle="1" w:styleId="WW-NormalWeb">
    <w:name w:val="WW-Normal (Web)"/>
    <w:basedOn w:val="Normal"/>
    <w:rsid w:val="007E34DF"/>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n1">
    <w:name w:val="n1"/>
    <w:basedOn w:val="Normal"/>
    <w:rsid w:val="007E34DF"/>
    <w:pPr>
      <w:tabs>
        <w:tab w:val="left" w:pos="1134"/>
      </w:tabs>
      <w:suppressAutoHyphens/>
      <w:spacing w:before="240" w:after="0" w:line="240" w:lineRule="auto"/>
      <w:jc w:val="both"/>
    </w:pPr>
    <w:rPr>
      <w:rFonts w:ascii="Arial" w:eastAsia="Times New Roman" w:hAnsi="Arial" w:cs="Arial"/>
      <w:kern w:val="0"/>
      <w:sz w:val="20"/>
      <w:szCs w:val="20"/>
      <w:lang w:eastAsia="zh-CN"/>
      <w14:ligatures w14:val="none"/>
    </w:rPr>
  </w:style>
  <w:style w:type="paragraph" w:customStyle="1" w:styleId="Blockquote">
    <w:name w:val="Blockquote"/>
    <w:basedOn w:val="Normal"/>
    <w:rsid w:val="007E34DF"/>
    <w:pPr>
      <w:suppressAutoHyphens/>
      <w:spacing w:before="100" w:after="100" w:line="240" w:lineRule="auto"/>
      <w:ind w:left="360" w:right="360"/>
    </w:pPr>
    <w:rPr>
      <w:rFonts w:ascii="Times New Roman" w:eastAsia="Times New Roman" w:hAnsi="Times New Roman" w:cs="Times New Roman"/>
      <w:kern w:val="0"/>
      <w:sz w:val="24"/>
      <w:szCs w:val="20"/>
      <w:lang w:eastAsia="zh-CN"/>
      <w14:ligatures w14:val="none"/>
    </w:rPr>
  </w:style>
  <w:style w:type="paragraph" w:customStyle="1" w:styleId="P30">
    <w:name w:val="P30"/>
    <w:basedOn w:val="Normal"/>
    <w:rsid w:val="007E34DF"/>
    <w:pPr>
      <w:suppressAutoHyphens/>
      <w:spacing w:after="0" w:line="240" w:lineRule="auto"/>
      <w:jc w:val="both"/>
    </w:pPr>
    <w:rPr>
      <w:rFonts w:ascii="Times New Roman" w:eastAsia="Times New Roman" w:hAnsi="Times New Roman" w:cs="Times New Roman"/>
      <w:b/>
      <w:kern w:val="0"/>
      <w:sz w:val="24"/>
      <w:szCs w:val="20"/>
      <w:lang w:eastAsia="zh-CN"/>
      <w14:ligatures w14:val="none"/>
    </w:rPr>
  </w:style>
  <w:style w:type="paragraph" w:styleId="PargrafodaLista">
    <w:name w:val="List Paragraph"/>
    <w:basedOn w:val="Normal"/>
    <w:link w:val="PargrafodaListaChar"/>
    <w:uiPriority w:val="34"/>
    <w:qFormat/>
    <w:rsid w:val="007E34DF"/>
    <w:pPr>
      <w:suppressAutoHyphens/>
      <w:spacing w:after="0" w:line="240" w:lineRule="auto"/>
      <w:ind w:left="720"/>
      <w:contextualSpacing/>
    </w:pPr>
    <w:rPr>
      <w:rFonts w:ascii="Times New Roman" w:eastAsia="Times New Roman" w:hAnsi="Times New Roman" w:cs="Times New Roman"/>
      <w:kern w:val="0"/>
      <w:sz w:val="24"/>
      <w:szCs w:val="24"/>
      <w:lang w:val="x-none" w:eastAsia="zh-CN"/>
      <w14:ligatures w14:val="none"/>
    </w:rPr>
  </w:style>
  <w:style w:type="paragraph" w:customStyle="1" w:styleId="Recuodecorpodetexto22">
    <w:name w:val="Recuo de corpo de texto 22"/>
    <w:basedOn w:val="Normal"/>
    <w:rsid w:val="007E34DF"/>
    <w:pPr>
      <w:suppressAutoHyphens/>
      <w:spacing w:after="120" w:line="480" w:lineRule="auto"/>
      <w:ind w:left="283"/>
    </w:pPr>
    <w:rPr>
      <w:rFonts w:ascii="Times New Roman" w:eastAsia="Times New Roman" w:hAnsi="Times New Roman" w:cs="Times New Roman"/>
      <w:kern w:val="0"/>
      <w:sz w:val="24"/>
      <w:szCs w:val="24"/>
      <w:lang w:val="x-none" w:eastAsia="zh-CN"/>
      <w14:ligatures w14:val="none"/>
    </w:rPr>
  </w:style>
  <w:style w:type="paragraph" w:customStyle="1" w:styleId="11">
    <w:name w:val="11"/>
    <w:basedOn w:val="Normal"/>
    <w:rsid w:val="007E34DF"/>
    <w:pPr>
      <w:widowControl w:val="0"/>
      <w:suppressAutoHyphens/>
      <w:spacing w:after="0" w:line="240" w:lineRule="auto"/>
      <w:ind w:left="1701" w:hanging="850"/>
      <w:jc w:val="both"/>
    </w:pPr>
    <w:rPr>
      <w:rFonts w:ascii="Times New Roman" w:eastAsia="Times New Roman" w:hAnsi="Times New Roman" w:cs="Times New Roman"/>
      <w:sz w:val="24"/>
      <w:szCs w:val="20"/>
      <w:lang w:eastAsia="zh-CN"/>
      <w14:ligatures w14:val="none"/>
    </w:rPr>
  </w:style>
  <w:style w:type="paragraph" w:customStyle="1" w:styleId="BodyText21">
    <w:name w:val="Body Text 21"/>
    <w:basedOn w:val="Normal"/>
    <w:rsid w:val="007E34DF"/>
    <w:pPr>
      <w:widowControl w:val="0"/>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Recuodecorpodetexto31">
    <w:name w:val="Recuo de corpo de texto 31"/>
    <w:basedOn w:val="Normal"/>
    <w:rsid w:val="007E34DF"/>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Recuodecorpodetexto21">
    <w:name w:val="Recuo de corpo de texto 21"/>
    <w:basedOn w:val="Normal"/>
    <w:rsid w:val="007E34DF"/>
    <w:pPr>
      <w:widowControl w:val="0"/>
      <w:tabs>
        <w:tab w:val="left" w:pos="29778"/>
      </w:tabs>
      <w:suppressAutoHyphens/>
      <w:spacing w:before="120" w:after="0" w:line="240" w:lineRule="auto"/>
      <w:ind w:left="709" w:hanging="709"/>
      <w:jc w:val="both"/>
    </w:pPr>
    <w:rPr>
      <w:rFonts w:ascii="Times New Roman" w:eastAsia="Times New Roman" w:hAnsi="Times New Roman" w:cs="Times New Roman"/>
      <w:sz w:val="24"/>
      <w:szCs w:val="24"/>
      <w:lang w:eastAsia="zh-CN"/>
      <w14:ligatures w14:val="none"/>
    </w:rPr>
  </w:style>
  <w:style w:type="paragraph" w:customStyle="1" w:styleId="PADRO">
    <w:name w:val="PADRÃO"/>
    <w:qFormat/>
    <w:rsid w:val="007E34DF"/>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paragraph" w:customStyle="1" w:styleId="textbody">
    <w:name w:val="textbody"/>
    <w:basedOn w:val="Normal"/>
    <w:rsid w:val="007E34DF"/>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WW-Textosimples">
    <w:name w:val="WW-Texto simples"/>
    <w:basedOn w:val="Normal"/>
    <w:rsid w:val="007E34DF"/>
    <w:pPr>
      <w:suppressAutoHyphens/>
      <w:spacing w:after="0" w:line="240" w:lineRule="auto"/>
    </w:pPr>
    <w:rPr>
      <w:rFonts w:ascii="Courier New" w:eastAsia="Times New Roman" w:hAnsi="Courier New" w:cs="Courier New"/>
      <w:sz w:val="20"/>
      <w:szCs w:val="20"/>
      <w:lang w:eastAsia="zh-CN"/>
      <w14:ligatures w14:val="none"/>
    </w:rPr>
  </w:style>
  <w:style w:type="paragraph" w:styleId="Pr-formataoHTML">
    <w:name w:val="HTML Preformatted"/>
    <w:basedOn w:val="Normal"/>
    <w:link w:val="Pr-formataoHTMLChar1"/>
    <w:rsid w:val="007E3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Arial Unicode MS"/>
      <w:kern w:val="0"/>
      <w:sz w:val="24"/>
      <w:szCs w:val="24"/>
      <w:lang w:val="x-none" w:eastAsia="zh-CN"/>
      <w14:ligatures w14:val="none"/>
    </w:rPr>
  </w:style>
  <w:style w:type="character" w:customStyle="1" w:styleId="Pr-formataoHTMLChar1">
    <w:name w:val="Pré-formatação HTML Char1"/>
    <w:basedOn w:val="Fontepargpadro"/>
    <w:link w:val="Pr-formataoHTML"/>
    <w:rsid w:val="007E34DF"/>
    <w:rPr>
      <w:rFonts w:ascii="Arial Unicode MS" w:eastAsia="Arial Unicode MS" w:hAnsi="Arial Unicode MS" w:cs="Arial Unicode MS"/>
      <w:kern w:val="0"/>
      <w:sz w:val="24"/>
      <w:szCs w:val="24"/>
      <w:lang w:val="x-none" w:eastAsia="zh-CN"/>
      <w14:ligatures w14:val="none"/>
    </w:rPr>
  </w:style>
  <w:style w:type="paragraph" w:customStyle="1" w:styleId="Recuodecorpodetexto32">
    <w:name w:val="Recuo de corpo de texto 32"/>
    <w:basedOn w:val="Normal"/>
    <w:rsid w:val="007E34DF"/>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Textodecomentrio1">
    <w:name w:val="Texto de comentário1"/>
    <w:basedOn w:val="Normal"/>
    <w:rsid w:val="007E34DF"/>
    <w:pPr>
      <w:suppressAutoHyphens/>
      <w:spacing w:after="0" w:line="240" w:lineRule="auto"/>
    </w:pPr>
    <w:rPr>
      <w:rFonts w:ascii="Times New Roman" w:eastAsia="Times New Roman" w:hAnsi="Times New Roman" w:cs="Times New Roman"/>
      <w:kern w:val="0"/>
      <w:sz w:val="20"/>
      <w:szCs w:val="20"/>
      <w:lang w:val="x-none" w:eastAsia="zh-CN"/>
      <w14:ligatures w14:val="none"/>
    </w:rPr>
  </w:style>
  <w:style w:type="paragraph" w:styleId="Textodecomentrio">
    <w:name w:val="annotation text"/>
    <w:basedOn w:val="Normal"/>
    <w:link w:val="TextodecomentrioChar1"/>
    <w:unhideWhenUsed/>
    <w:qFormat/>
    <w:rsid w:val="007E34DF"/>
    <w:pPr>
      <w:spacing w:line="240" w:lineRule="auto"/>
    </w:pPr>
    <w:rPr>
      <w:sz w:val="20"/>
      <w:szCs w:val="20"/>
    </w:rPr>
  </w:style>
  <w:style w:type="character" w:customStyle="1" w:styleId="TextodecomentrioChar1">
    <w:name w:val="Texto de comentário Char1"/>
    <w:basedOn w:val="Fontepargpadro"/>
    <w:link w:val="Textodecomentrio"/>
    <w:rsid w:val="007E34DF"/>
    <w:rPr>
      <w:sz w:val="20"/>
      <w:szCs w:val="20"/>
    </w:rPr>
  </w:style>
  <w:style w:type="paragraph" w:styleId="Assuntodocomentrio">
    <w:name w:val="annotation subject"/>
    <w:basedOn w:val="Textodecomentrio1"/>
    <w:next w:val="Textodecomentrio1"/>
    <w:link w:val="AssuntodocomentrioChar1"/>
    <w:rsid w:val="007E34DF"/>
    <w:rPr>
      <w:b/>
      <w:bCs/>
    </w:rPr>
  </w:style>
  <w:style w:type="character" w:customStyle="1" w:styleId="AssuntodocomentrioChar1">
    <w:name w:val="Assunto do comentário Char1"/>
    <w:basedOn w:val="TextodecomentrioChar1"/>
    <w:link w:val="Assuntodocomentrio"/>
    <w:rsid w:val="007E34DF"/>
    <w:rPr>
      <w:rFonts w:ascii="Times New Roman" w:eastAsia="Times New Roman" w:hAnsi="Times New Roman" w:cs="Times New Roman"/>
      <w:b/>
      <w:bCs/>
      <w:kern w:val="0"/>
      <w:sz w:val="20"/>
      <w:szCs w:val="20"/>
      <w:lang w:val="x-none" w:eastAsia="zh-CN"/>
      <w14:ligatures w14:val="none"/>
    </w:rPr>
  </w:style>
  <w:style w:type="paragraph" w:customStyle="1" w:styleId="Textoembloco1">
    <w:name w:val="Texto em bloco1"/>
    <w:basedOn w:val="Normal"/>
    <w:rsid w:val="007E34DF"/>
    <w:pPr>
      <w:widowControl w:val="0"/>
      <w:suppressAutoHyphens/>
      <w:spacing w:after="120" w:line="240" w:lineRule="auto"/>
      <w:ind w:left="1843" w:right="51" w:hanging="709"/>
      <w:jc w:val="both"/>
    </w:pPr>
    <w:rPr>
      <w:rFonts w:ascii="Arial" w:eastAsia="Times New Roman" w:hAnsi="Arial" w:cs="Arial"/>
      <w:position w:val="2"/>
      <w:szCs w:val="20"/>
      <w:lang w:val="pt-PT" w:eastAsia="zh-CN"/>
      <w14:ligatures w14:val="none"/>
    </w:rPr>
  </w:style>
  <w:style w:type="paragraph" w:customStyle="1" w:styleId="Nvel2">
    <w:name w:val="Nível 2"/>
    <w:basedOn w:val="Normal"/>
    <w:next w:val="Normal"/>
    <w:rsid w:val="007E34DF"/>
    <w:pPr>
      <w:spacing w:after="120" w:line="240" w:lineRule="auto"/>
      <w:jc w:val="both"/>
    </w:pPr>
    <w:rPr>
      <w:rFonts w:ascii="Arial" w:eastAsia="Times New Roman" w:hAnsi="Arial" w:cs="Times New Roman"/>
      <w:b/>
      <w:kern w:val="0"/>
      <w:sz w:val="24"/>
      <w:szCs w:val="20"/>
      <w:lang w:eastAsia="pt-BR"/>
      <w14:ligatures w14:val="none"/>
    </w:rPr>
  </w:style>
  <w:style w:type="character" w:customStyle="1" w:styleId="normalchar1">
    <w:name w:val="normal__char1"/>
    <w:rsid w:val="007E34DF"/>
    <w:rPr>
      <w:rFonts w:ascii="Arial" w:hAnsi="Arial" w:cs="Arial" w:hint="default"/>
      <w:strike w:val="0"/>
      <w:dstrike w:val="0"/>
      <w:sz w:val="24"/>
      <w:szCs w:val="24"/>
      <w:u w:val="none"/>
      <w:effect w:val="none"/>
    </w:rPr>
  </w:style>
  <w:style w:type="character" w:customStyle="1" w:styleId="apple-style-span">
    <w:name w:val="apple-style-span"/>
    <w:basedOn w:val="Fontepargpadro"/>
    <w:rsid w:val="007E34DF"/>
  </w:style>
  <w:style w:type="paragraph" w:styleId="Citao">
    <w:name w:val="Quote"/>
    <w:aliases w:val="TCU,Citação AGU,NotaExplicativa"/>
    <w:basedOn w:val="Normal"/>
    <w:next w:val="Normal"/>
    <w:link w:val="CitaoChar"/>
    <w:qFormat/>
    <w:rsid w:val="007E34D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character" w:customStyle="1" w:styleId="CitaoChar">
    <w:name w:val="Citação Char"/>
    <w:aliases w:val="TCU Char,Citação AGU Char,NotaExplicativa Char"/>
    <w:basedOn w:val="Fontepargpadro"/>
    <w:link w:val="Citao"/>
    <w:qFormat/>
    <w:rsid w:val="007E34DF"/>
    <w:rPr>
      <w:rFonts w:ascii="Arial" w:eastAsia="Calibri" w:hAnsi="Arial" w:cs="Times New Roman"/>
      <w:i/>
      <w:iCs/>
      <w:color w:val="000000"/>
      <w:kern w:val="0"/>
      <w:sz w:val="20"/>
      <w:szCs w:val="24"/>
      <w:shd w:val="clear" w:color="auto" w:fill="FFFFCC"/>
      <w:lang w:val="x-none"/>
      <w14:ligatures w14:val="none"/>
    </w:rPr>
  </w:style>
  <w:style w:type="paragraph" w:styleId="Commarcadores5">
    <w:name w:val="List Bullet 5"/>
    <w:basedOn w:val="Normal"/>
    <w:rsid w:val="007E34DF"/>
    <w:pPr>
      <w:numPr>
        <w:numId w:val="3"/>
      </w:numPr>
      <w:spacing w:after="0" w:line="240" w:lineRule="auto"/>
      <w:contextualSpacing/>
    </w:pPr>
    <w:rPr>
      <w:rFonts w:ascii="Ecofont_Spranq_eco_Sans" w:eastAsia="Times New Roman" w:hAnsi="Ecofont_Spranq_eco_Sans" w:cs="Tahoma"/>
      <w:kern w:val="0"/>
      <w:sz w:val="24"/>
      <w:szCs w:val="24"/>
      <w:lang w:eastAsia="pt-BR"/>
      <w14:ligatures w14:val="none"/>
    </w:rPr>
  </w:style>
  <w:style w:type="paragraph" w:customStyle="1" w:styleId="Notaexplicativa">
    <w:name w:val="Nota explicativa"/>
    <w:basedOn w:val="Citao"/>
    <w:link w:val="NotaexplicativaChar"/>
    <w:qFormat/>
    <w:rsid w:val="007E34DF"/>
    <w:rPr>
      <w:szCs w:val="20"/>
    </w:rPr>
  </w:style>
  <w:style w:type="character" w:customStyle="1" w:styleId="NotaexplicativaChar">
    <w:name w:val="Nota explicativa Char"/>
    <w:basedOn w:val="CitaoChar"/>
    <w:link w:val="Notaexplicativa"/>
    <w:rsid w:val="007E34DF"/>
    <w:rPr>
      <w:rFonts w:ascii="Arial" w:eastAsia="Calibri" w:hAnsi="Arial" w:cs="Times New Roman"/>
      <w:i/>
      <w:iCs/>
      <w:color w:val="000000"/>
      <w:kern w:val="0"/>
      <w:sz w:val="20"/>
      <w:szCs w:val="20"/>
      <w:shd w:val="clear" w:color="auto" w:fill="FFFFCC"/>
      <w:lang w:val="x-none"/>
      <w14:ligatures w14:val="none"/>
    </w:rPr>
  </w:style>
  <w:style w:type="numbering" w:customStyle="1" w:styleId="Estilo2">
    <w:name w:val="Estilo2"/>
    <w:uiPriority w:val="99"/>
    <w:rsid w:val="007E34DF"/>
    <w:pPr>
      <w:numPr>
        <w:numId w:val="4"/>
      </w:numPr>
    </w:pPr>
  </w:style>
  <w:style w:type="numbering" w:customStyle="1" w:styleId="Estilo3">
    <w:name w:val="Estilo3"/>
    <w:uiPriority w:val="99"/>
    <w:rsid w:val="007E34DF"/>
    <w:pPr>
      <w:numPr>
        <w:numId w:val="5"/>
      </w:numPr>
    </w:pPr>
  </w:style>
  <w:style w:type="numbering" w:customStyle="1" w:styleId="Estilo4">
    <w:name w:val="Estilo4"/>
    <w:uiPriority w:val="99"/>
    <w:rsid w:val="007E34DF"/>
    <w:pPr>
      <w:numPr>
        <w:numId w:val="6"/>
      </w:numPr>
    </w:pPr>
  </w:style>
  <w:style w:type="numbering" w:customStyle="1" w:styleId="Estilo5">
    <w:name w:val="Estilo5"/>
    <w:uiPriority w:val="99"/>
    <w:rsid w:val="007E34DF"/>
    <w:pPr>
      <w:numPr>
        <w:numId w:val="7"/>
      </w:numPr>
    </w:pPr>
  </w:style>
  <w:style w:type="numbering" w:customStyle="1" w:styleId="Estilo6">
    <w:name w:val="Estilo6"/>
    <w:uiPriority w:val="99"/>
    <w:rsid w:val="007E34DF"/>
    <w:pPr>
      <w:numPr>
        <w:numId w:val="8"/>
      </w:numPr>
    </w:pPr>
  </w:style>
  <w:style w:type="character" w:styleId="Refdecomentrio">
    <w:name w:val="annotation reference"/>
    <w:unhideWhenUsed/>
    <w:qFormat/>
    <w:rsid w:val="007E34DF"/>
    <w:rPr>
      <w:sz w:val="16"/>
      <w:szCs w:val="16"/>
    </w:rPr>
  </w:style>
  <w:style w:type="paragraph" w:customStyle="1" w:styleId="Nivel01">
    <w:name w:val="Nivel 01"/>
    <w:basedOn w:val="Ttulo1"/>
    <w:next w:val="Normal"/>
    <w:link w:val="Nivel01Char"/>
    <w:qFormat/>
    <w:rsid w:val="007E34DF"/>
    <w:pPr>
      <w:keepNext/>
      <w:keepLines/>
      <w:numPr>
        <w:numId w:val="2"/>
      </w:numPr>
      <w:tabs>
        <w:tab w:val="left" w:pos="567"/>
      </w:tabs>
      <w:suppressAutoHyphens w:val="0"/>
      <w:autoSpaceDE/>
      <w:spacing w:before="240"/>
      <w:jc w:val="both"/>
    </w:pPr>
    <w:rPr>
      <w:b/>
      <w:bCs/>
      <w:color w:val="auto"/>
      <w:szCs w:val="20"/>
      <w:lang w:eastAsia="x-none"/>
    </w:rPr>
  </w:style>
  <w:style w:type="paragraph" w:customStyle="1" w:styleId="Nivel01Titulo">
    <w:name w:val="Nivel_01_Titulo"/>
    <w:basedOn w:val="Nivel01"/>
    <w:link w:val="Nivel01TituloChar"/>
    <w:rsid w:val="007E34DF"/>
    <w:pPr>
      <w:jc w:val="left"/>
    </w:pPr>
    <w:rPr>
      <w:color w:val="000000"/>
      <w:spacing w:val="5"/>
      <w:kern w:val="28"/>
      <w:sz w:val="52"/>
      <w:szCs w:val="52"/>
    </w:rPr>
  </w:style>
  <w:style w:type="paragraph" w:styleId="Ttulo">
    <w:name w:val="Title"/>
    <w:basedOn w:val="Normal"/>
    <w:next w:val="Normal"/>
    <w:link w:val="TtuloChar"/>
    <w:rsid w:val="007E34DF"/>
    <w:pPr>
      <w:pBdr>
        <w:bottom w:val="single" w:sz="8" w:space="4" w:color="4F81BD"/>
      </w:pBdr>
      <w:spacing w:after="300" w:line="240" w:lineRule="auto"/>
      <w:contextualSpacing/>
    </w:pPr>
    <w:rPr>
      <w:rFonts w:eastAsia="Times New Roman"/>
      <w:b/>
    </w:rPr>
  </w:style>
  <w:style w:type="character" w:customStyle="1" w:styleId="TtuloChar1">
    <w:name w:val="Título Char1"/>
    <w:basedOn w:val="Fontepargpadro"/>
    <w:uiPriority w:val="10"/>
    <w:rsid w:val="007E34DF"/>
    <w:rPr>
      <w:rFonts w:asciiTheme="majorHAnsi" w:eastAsiaTheme="majorEastAsia" w:hAnsiTheme="majorHAnsi" w:cstheme="majorBidi"/>
      <w:spacing w:val="-10"/>
      <w:kern w:val="28"/>
      <w:sz w:val="56"/>
      <w:szCs w:val="56"/>
    </w:rPr>
  </w:style>
  <w:style w:type="character" w:customStyle="1" w:styleId="Nivel01Char">
    <w:name w:val="Nivel 01 Char"/>
    <w:link w:val="Nivel01"/>
    <w:rsid w:val="007E34DF"/>
    <w:rPr>
      <w:rFonts w:ascii="Arial" w:eastAsia="Times New Roman" w:hAnsi="Arial" w:cs="Times New Roman"/>
      <w:b/>
      <w:bCs/>
      <w:kern w:val="0"/>
      <w:sz w:val="20"/>
      <w:szCs w:val="20"/>
      <w:lang w:val="x-none" w:eastAsia="x-none"/>
      <w14:ligatures w14:val="none"/>
    </w:rPr>
  </w:style>
  <w:style w:type="character" w:customStyle="1" w:styleId="Nivel01TituloChar">
    <w:name w:val="Nivel_01_Titulo Char"/>
    <w:link w:val="Nivel01Titulo"/>
    <w:qFormat/>
    <w:rsid w:val="007E34DF"/>
    <w:rPr>
      <w:rFonts w:ascii="Arial" w:eastAsia="Times New Roman" w:hAnsi="Arial" w:cs="Times New Roman"/>
      <w:b/>
      <w:bCs/>
      <w:color w:val="000000"/>
      <w:spacing w:val="5"/>
      <w:kern w:val="28"/>
      <w:sz w:val="52"/>
      <w:szCs w:val="52"/>
      <w:lang w:val="x-none" w:eastAsia="x-none"/>
      <w14:ligatures w14:val="none"/>
    </w:rPr>
  </w:style>
  <w:style w:type="table" w:styleId="Tabelacomgrade">
    <w:name w:val="Table Grid"/>
    <w:basedOn w:val="Tabelanormal"/>
    <w:rsid w:val="007E34D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link w:val="Citao1"/>
    <w:rsid w:val="007E34D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7E34D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rsid w:val="007E34DF"/>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ormaltextrun">
    <w:name w:val="normaltextrun"/>
    <w:basedOn w:val="Fontepargpadro"/>
    <w:rsid w:val="007E34DF"/>
  </w:style>
  <w:style w:type="character" w:customStyle="1" w:styleId="eop">
    <w:name w:val="eop"/>
    <w:basedOn w:val="Fontepargpadro"/>
    <w:rsid w:val="007E34DF"/>
  </w:style>
  <w:style w:type="character" w:customStyle="1" w:styleId="spellingerror">
    <w:name w:val="spellingerror"/>
    <w:basedOn w:val="Fontepargpadro"/>
    <w:rsid w:val="007E34DF"/>
  </w:style>
  <w:style w:type="paragraph" w:customStyle="1" w:styleId="Nivel1">
    <w:name w:val="Nivel1"/>
    <w:basedOn w:val="Ttulo1"/>
    <w:link w:val="Nivel1Char"/>
    <w:qFormat/>
    <w:rsid w:val="007E34DF"/>
    <w:pPr>
      <w:keepNext/>
      <w:keepLines/>
      <w:numPr>
        <w:numId w:val="0"/>
      </w:numPr>
      <w:suppressAutoHyphens w:val="0"/>
      <w:autoSpaceDE/>
      <w:spacing w:before="480" w:line="276" w:lineRule="auto"/>
      <w:ind w:left="357" w:hanging="357"/>
      <w:jc w:val="both"/>
    </w:pPr>
    <w:rPr>
      <w:b/>
      <w:sz w:val="28"/>
      <w:szCs w:val="28"/>
    </w:rPr>
  </w:style>
  <w:style w:type="character" w:customStyle="1" w:styleId="Nivel1Char">
    <w:name w:val="Nivel1 Char"/>
    <w:link w:val="Nivel1"/>
    <w:rsid w:val="007E34DF"/>
    <w:rPr>
      <w:rFonts w:ascii="Arial" w:eastAsia="Times New Roman" w:hAnsi="Arial" w:cs="Times New Roman"/>
      <w:b/>
      <w:color w:val="000000"/>
      <w:kern w:val="0"/>
      <w:sz w:val="28"/>
      <w:szCs w:val="28"/>
      <w:lang w:val="x-none" w:eastAsia="zh-CN"/>
      <w14:ligatures w14:val="none"/>
    </w:rPr>
  </w:style>
  <w:style w:type="paragraph" w:customStyle="1" w:styleId="PargrafodaLista1">
    <w:name w:val="Parágrafo da Lista1"/>
    <w:basedOn w:val="Normal"/>
    <w:rsid w:val="007E34DF"/>
    <w:pPr>
      <w:spacing w:after="0" w:line="240" w:lineRule="auto"/>
      <w:ind w:left="720"/>
    </w:pPr>
    <w:rPr>
      <w:rFonts w:ascii="Ecofont_Spranq_eco_Sans" w:eastAsia="Times New Roman" w:hAnsi="Ecofont_Spranq_eco_Sans" w:cs="Ecofont_Spranq_eco_Sans"/>
      <w:kern w:val="0"/>
      <w:sz w:val="24"/>
      <w:szCs w:val="24"/>
      <w:lang w:eastAsia="pt-BR"/>
      <w14:ligatures w14:val="none"/>
    </w:rPr>
  </w:style>
  <w:style w:type="paragraph" w:customStyle="1" w:styleId="Nivel2">
    <w:name w:val="Nivel 2"/>
    <w:basedOn w:val="Normal"/>
    <w:link w:val="Nivel2Char"/>
    <w:qFormat/>
    <w:rsid w:val="007E34DF"/>
    <w:pPr>
      <w:numPr>
        <w:ilvl w:val="1"/>
        <w:numId w:val="2"/>
      </w:numPr>
      <w:spacing w:before="120" w:after="120" w:line="276" w:lineRule="auto"/>
      <w:jc w:val="both"/>
    </w:pPr>
    <w:rPr>
      <w:rFonts w:ascii="Arial" w:eastAsia="Times New Roman" w:hAnsi="Arial" w:cs="Times New Roman"/>
      <w:color w:val="000000"/>
      <w:kern w:val="0"/>
      <w:sz w:val="20"/>
      <w:szCs w:val="20"/>
      <w:lang w:val="x-none" w:eastAsia="x-none"/>
      <w14:ligatures w14:val="none"/>
    </w:rPr>
  </w:style>
  <w:style w:type="paragraph" w:customStyle="1" w:styleId="Nivel10">
    <w:name w:val="Nivel 1"/>
    <w:basedOn w:val="Nivel2"/>
    <w:next w:val="Nivel2"/>
    <w:rsid w:val="007E34DF"/>
    <w:pPr>
      <w:numPr>
        <w:ilvl w:val="0"/>
        <w:numId w:val="0"/>
      </w:numPr>
      <w:ind w:left="360" w:hanging="360"/>
    </w:pPr>
    <w:rPr>
      <w:b/>
    </w:rPr>
  </w:style>
  <w:style w:type="paragraph" w:customStyle="1" w:styleId="Nivel3">
    <w:name w:val="Nivel 3"/>
    <w:basedOn w:val="Normal"/>
    <w:link w:val="Nivel3Char"/>
    <w:qFormat/>
    <w:rsid w:val="007E34DF"/>
    <w:pPr>
      <w:numPr>
        <w:ilvl w:val="2"/>
        <w:numId w:val="2"/>
      </w:numPr>
      <w:spacing w:before="120" w:after="120" w:line="276" w:lineRule="auto"/>
      <w:ind w:left="425" w:firstLine="0"/>
      <w:jc w:val="both"/>
    </w:pPr>
    <w:rPr>
      <w:rFonts w:ascii="Arial" w:eastAsia="Times New Roman" w:hAnsi="Arial" w:cs="Times New Roman"/>
      <w:color w:val="000000"/>
      <w:kern w:val="0"/>
      <w:sz w:val="20"/>
      <w:szCs w:val="20"/>
      <w:lang w:val="x-none" w:eastAsia="x-none"/>
      <w14:ligatures w14:val="none"/>
    </w:rPr>
  </w:style>
  <w:style w:type="paragraph" w:customStyle="1" w:styleId="Nivel4">
    <w:name w:val="Nivel 4"/>
    <w:basedOn w:val="Nivel3"/>
    <w:link w:val="Nivel4Char"/>
    <w:qFormat/>
    <w:rsid w:val="007E34DF"/>
    <w:pPr>
      <w:numPr>
        <w:ilvl w:val="3"/>
      </w:numPr>
      <w:ind w:left="851" w:firstLine="0"/>
    </w:pPr>
    <w:rPr>
      <w:color w:val="auto"/>
    </w:rPr>
  </w:style>
  <w:style w:type="paragraph" w:customStyle="1" w:styleId="Nivel5">
    <w:name w:val="Nivel 5"/>
    <w:basedOn w:val="Nivel4"/>
    <w:qFormat/>
    <w:rsid w:val="007E34DF"/>
    <w:pPr>
      <w:numPr>
        <w:ilvl w:val="4"/>
      </w:numPr>
      <w:tabs>
        <w:tab w:val="num" w:pos="0"/>
      </w:tabs>
      <w:ind w:left="1276" w:firstLine="0"/>
    </w:pPr>
  </w:style>
  <w:style w:type="character" w:customStyle="1" w:styleId="Nivel4Char">
    <w:name w:val="Nivel 4 Char"/>
    <w:link w:val="Nivel4"/>
    <w:rsid w:val="007E34DF"/>
    <w:rPr>
      <w:rFonts w:ascii="Arial" w:eastAsia="Times New Roman" w:hAnsi="Arial" w:cs="Times New Roman"/>
      <w:kern w:val="0"/>
      <w:sz w:val="20"/>
      <w:szCs w:val="20"/>
      <w:lang w:val="x-none" w:eastAsia="x-none"/>
      <w14:ligatures w14:val="none"/>
    </w:rPr>
  </w:style>
  <w:style w:type="paragraph" w:customStyle="1" w:styleId="em0020ementa">
    <w:name w:val="em_0020ementa"/>
    <w:basedOn w:val="Normal"/>
    <w:rsid w:val="007E34DF"/>
    <w:pPr>
      <w:spacing w:after="0" w:line="240" w:lineRule="auto"/>
      <w:ind w:left="4160"/>
      <w:jc w:val="both"/>
    </w:pPr>
    <w:rPr>
      <w:rFonts w:ascii="Times New Roman" w:eastAsia="Times New Roman" w:hAnsi="Times New Roman" w:cs="Times New Roman"/>
      <w:kern w:val="0"/>
      <w:sz w:val="28"/>
      <w:szCs w:val="28"/>
      <w:lang w:eastAsia="pt-BR"/>
      <w14:ligatures w14:val="none"/>
    </w:rPr>
  </w:style>
  <w:style w:type="character" w:customStyle="1" w:styleId="cp0020corpodespachochar1">
    <w:name w:val="cp_0020corpodespacho__char1"/>
    <w:rsid w:val="007E34D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7E34D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7E34DF"/>
    <w:pPr>
      <w:spacing w:after="0" w:line="240" w:lineRule="auto"/>
    </w:pPr>
    <w:rPr>
      <w:rFonts w:ascii="Ecofont_Spranq_eco_Sans" w:eastAsia="Times New Roman" w:hAnsi="Ecofont_Spranq_eco_Sans" w:cs="Tahoma"/>
      <w:kern w:val="0"/>
      <w:sz w:val="24"/>
      <w:szCs w:val="24"/>
      <w:lang w:eastAsia="pt-BR"/>
      <w14:ligatures w14:val="none"/>
    </w:rPr>
  </w:style>
  <w:style w:type="character" w:styleId="nfase">
    <w:name w:val="Emphasis"/>
    <w:qFormat/>
    <w:rsid w:val="007E34DF"/>
    <w:rPr>
      <w:i/>
      <w:iCs/>
    </w:rPr>
  </w:style>
  <w:style w:type="character" w:customStyle="1" w:styleId="Manoel">
    <w:name w:val="Manoel"/>
    <w:rsid w:val="007E34DF"/>
    <w:rPr>
      <w:rFonts w:ascii="Arial" w:hAnsi="Arial" w:cs="Arial"/>
      <w:color w:val="7030A0"/>
      <w:sz w:val="20"/>
    </w:rPr>
  </w:style>
  <w:style w:type="character" w:customStyle="1" w:styleId="ListLabel12">
    <w:name w:val="ListLabel 12"/>
    <w:rsid w:val="007E34DF"/>
    <w:rPr>
      <w:b/>
    </w:rPr>
  </w:style>
  <w:style w:type="paragraph" w:customStyle="1" w:styleId="texto1">
    <w:name w:val="texto1"/>
    <w:basedOn w:val="Normal"/>
    <w:rsid w:val="007E34DF"/>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GradeColorida-nfase11">
    <w:name w:val="Grade Colorida - Ênfase 11"/>
    <w:basedOn w:val="Normal"/>
    <w:next w:val="Normal"/>
    <w:link w:val="GradeColorida-nfase1Char"/>
    <w:uiPriority w:val="29"/>
    <w:rsid w:val="007E34D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character" w:customStyle="1" w:styleId="GradeColorida-nfase1Char">
    <w:name w:val="Grade Colorida - Ênfase 1 Char"/>
    <w:link w:val="GradeColorida-nfase11"/>
    <w:uiPriority w:val="29"/>
    <w:rsid w:val="007E34DF"/>
    <w:rPr>
      <w:rFonts w:ascii="Arial" w:eastAsia="Calibri" w:hAnsi="Arial" w:cs="Times New Roman"/>
      <w:i/>
      <w:iCs/>
      <w:color w:val="000000"/>
      <w:kern w:val="0"/>
      <w:sz w:val="20"/>
      <w:szCs w:val="24"/>
      <w:shd w:val="clear" w:color="auto" w:fill="FFFFCC"/>
      <w:lang w:val="x-none"/>
      <w14:ligatures w14:val="none"/>
    </w:rPr>
  </w:style>
  <w:style w:type="paragraph" w:customStyle="1" w:styleId="xwestern">
    <w:name w:val="x_western"/>
    <w:basedOn w:val="Normal"/>
    <w:rsid w:val="007E34DF"/>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CU-Ac-item9-0">
    <w:name w:val="TCU - Ac - item 9 - §§_0"/>
    <w:basedOn w:val="Normal"/>
    <w:rsid w:val="007E34DF"/>
    <w:pPr>
      <w:spacing w:after="0" w:line="240" w:lineRule="auto"/>
      <w:ind w:firstLine="1134"/>
      <w:jc w:val="both"/>
    </w:pPr>
    <w:rPr>
      <w:rFonts w:ascii="Times New Roman" w:eastAsia="Times New Roman" w:hAnsi="Times New Roman" w:cs="Times New Roman"/>
      <w:kern w:val="0"/>
      <w:sz w:val="24"/>
      <w14:ligatures w14:val="none"/>
    </w:rPr>
  </w:style>
  <w:style w:type="paragraph" w:customStyle="1" w:styleId="Normal1">
    <w:name w:val="Normal_1"/>
    <w:rsid w:val="007E34DF"/>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rsid w:val="007E34DF"/>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recuoprimeiralinha">
    <w:name w:val="texto_justificado_recuo_primeira_linha"/>
    <w:basedOn w:val="Normal"/>
    <w:rsid w:val="007E34DF"/>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highlight">
    <w:name w:val="highlight"/>
    <w:basedOn w:val="Fontepargpadro"/>
    <w:rsid w:val="007E34DF"/>
  </w:style>
  <w:style w:type="paragraph" w:customStyle="1" w:styleId="textojustificado">
    <w:name w:val="texto_justificado"/>
    <w:basedOn w:val="Normal"/>
    <w:rsid w:val="007E34DF"/>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MenoPendente1">
    <w:name w:val="Menção Pendente1"/>
    <w:uiPriority w:val="99"/>
    <w:semiHidden/>
    <w:unhideWhenUsed/>
    <w:rsid w:val="007E34DF"/>
    <w:rPr>
      <w:color w:val="605E5C"/>
      <w:shd w:val="clear" w:color="auto" w:fill="E1DFDD"/>
    </w:rPr>
  </w:style>
  <w:style w:type="character" w:customStyle="1" w:styleId="MenoPendente2">
    <w:name w:val="Menção Pendente2"/>
    <w:uiPriority w:val="99"/>
    <w:semiHidden/>
    <w:unhideWhenUsed/>
    <w:rsid w:val="007E34DF"/>
    <w:rPr>
      <w:color w:val="605E5C"/>
      <w:shd w:val="clear" w:color="auto" w:fill="E1DFDD"/>
    </w:rPr>
  </w:style>
  <w:style w:type="character" w:customStyle="1" w:styleId="Nivel2Char">
    <w:name w:val="Nivel 2 Char"/>
    <w:link w:val="Nivel2"/>
    <w:locked/>
    <w:rsid w:val="007E34DF"/>
    <w:rPr>
      <w:rFonts w:ascii="Arial" w:eastAsia="Times New Roman" w:hAnsi="Arial" w:cs="Times New Roman"/>
      <w:color w:val="000000"/>
      <w:kern w:val="0"/>
      <w:sz w:val="20"/>
      <w:szCs w:val="20"/>
      <w:lang w:val="x-none" w:eastAsia="x-none"/>
      <w14:ligatures w14:val="none"/>
    </w:rPr>
  </w:style>
  <w:style w:type="paragraph" w:customStyle="1" w:styleId="Nvel2Opcional">
    <w:name w:val="Nível 2 Opcional"/>
    <w:basedOn w:val="Nivel2"/>
    <w:link w:val="Nvel2OpcionalChar"/>
    <w:rsid w:val="007E34DF"/>
    <w:pPr>
      <w:numPr>
        <w:ilvl w:val="0"/>
        <w:numId w:val="0"/>
      </w:numPr>
      <w:ind w:left="432" w:hanging="432"/>
    </w:pPr>
    <w:rPr>
      <w:i/>
      <w:noProof/>
      <w:color w:val="FF0000"/>
    </w:rPr>
  </w:style>
  <w:style w:type="paragraph" w:customStyle="1" w:styleId="Nvel3Opcional">
    <w:name w:val="Nível 3 Opcional"/>
    <w:basedOn w:val="Nivel3"/>
    <w:link w:val="Nvel3OpcionalChar"/>
    <w:rsid w:val="007E34DF"/>
    <w:pPr>
      <w:numPr>
        <w:ilvl w:val="0"/>
        <w:numId w:val="0"/>
      </w:numPr>
      <w:ind w:left="1072" w:hanging="504"/>
    </w:pPr>
    <w:rPr>
      <w:i/>
      <w:iCs/>
      <w:noProof/>
      <w:color w:val="FF0000"/>
    </w:rPr>
  </w:style>
  <w:style w:type="character" w:customStyle="1" w:styleId="Nvel2OpcionalChar">
    <w:name w:val="Nível 2 Opcional Char"/>
    <w:link w:val="Nvel2Opcional"/>
    <w:rsid w:val="007E34DF"/>
    <w:rPr>
      <w:rFonts w:ascii="Arial" w:eastAsia="Times New Roman" w:hAnsi="Arial" w:cs="Times New Roman"/>
      <w:i/>
      <w:noProof/>
      <w:color w:val="FF0000"/>
      <w:kern w:val="0"/>
      <w:sz w:val="20"/>
      <w:szCs w:val="20"/>
      <w:lang w:val="x-none" w:eastAsia="x-none"/>
      <w14:ligatures w14:val="none"/>
    </w:rPr>
  </w:style>
  <w:style w:type="character" w:customStyle="1" w:styleId="Nvel3OpcionalChar">
    <w:name w:val="Nível 3 Opcional Char"/>
    <w:link w:val="Nvel3Opcional"/>
    <w:rsid w:val="007E34DF"/>
    <w:rPr>
      <w:rFonts w:ascii="Arial" w:eastAsia="Times New Roman" w:hAnsi="Arial" w:cs="Times New Roman"/>
      <w:i/>
      <w:iCs/>
      <w:noProof/>
      <w:color w:val="FF0000"/>
      <w:kern w:val="0"/>
      <w:sz w:val="20"/>
      <w:szCs w:val="20"/>
      <w:lang w:val="x-none" w:eastAsia="x-none"/>
      <w14:ligatures w14:val="none"/>
    </w:rPr>
  </w:style>
  <w:style w:type="character" w:styleId="TextodoEspaoReservado">
    <w:name w:val="Placeholder Text"/>
    <w:uiPriority w:val="67"/>
    <w:semiHidden/>
    <w:rsid w:val="007E34DF"/>
    <w:rPr>
      <w:color w:val="808080"/>
    </w:rPr>
  </w:style>
  <w:style w:type="character" w:customStyle="1" w:styleId="PargrafodaListaChar">
    <w:name w:val="Parágrafo da Lista Char"/>
    <w:link w:val="PargrafodaLista"/>
    <w:uiPriority w:val="34"/>
    <w:rsid w:val="007E34DF"/>
    <w:rPr>
      <w:rFonts w:ascii="Times New Roman" w:eastAsia="Times New Roman" w:hAnsi="Times New Roman" w:cs="Times New Roman"/>
      <w:kern w:val="0"/>
      <w:sz w:val="24"/>
      <w:szCs w:val="24"/>
      <w:lang w:val="x-none" w:eastAsia="zh-CN"/>
      <w14:ligatures w14:val="none"/>
    </w:rPr>
  </w:style>
  <w:style w:type="paragraph" w:customStyle="1" w:styleId="SombreamentoMdio1-nfase31">
    <w:name w:val="Sombreamento Médio 1 - Ênfase 31"/>
    <w:basedOn w:val="Normal"/>
    <w:next w:val="Normal"/>
    <w:rsid w:val="007E34DF"/>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kern w:val="0"/>
      <w:sz w:val="20"/>
      <w:szCs w:val="24"/>
      <w:lang w:eastAsia="zh-CN"/>
      <w14:ligatures w14:val="none"/>
    </w:rPr>
  </w:style>
  <w:style w:type="paragraph" w:customStyle="1" w:styleId="corpo">
    <w:name w:val="corpo"/>
    <w:basedOn w:val="Normal"/>
    <w:rsid w:val="007E34DF"/>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2">
    <w:name w:val="item_nivel2"/>
    <w:basedOn w:val="Normal"/>
    <w:rsid w:val="007E34DF"/>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1">
    <w:name w:val="item_nivel1"/>
    <w:basedOn w:val="Normal"/>
    <w:rsid w:val="007E34DF"/>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alinealetra">
    <w:name w:val="item_alinea_letra"/>
    <w:basedOn w:val="Normal"/>
    <w:rsid w:val="007E34DF"/>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markedcontent">
    <w:name w:val="markedcontent"/>
    <w:basedOn w:val="Fontepargpadro"/>
    <w:rsid w:val="007E34DF"/>
  </w:style>
  <w:style w:type="paragraph" w:customStyle="1" w:styleId="Standard">
    <w:name w:val="Standard"/>
    <w:rsid w:val="007E34DF"/>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rsid w:val="007E34DF"/>
    <w:pPr>
      <w:spacing w:after="140" w:line="276" w:lineRule="auto"/>
    </w:pPr>
  </w:style>
  <w:style w:type="character" w:customStyle="1" w:styleId="MenoPendente3">
    <w:name w:val="Menção Pendente3"/>
    <w:uiPriority w:val="99"/>
    <w:semiHidden/>
    <w:unhideWhenUsed/>
    <w:rsid w:val="007E34DF"/>
    <w:rPr>
      <w:color w:val="605E5C"/>
      <w:shd w:val="clear" w:color="auto" w:fill="E1DFDD"/>
    </w:rPr>
  </w:style>
  <w:style w:type="character" w:customStyle="1" w:styleId="MenoPendente4">
    <w:name w:val="Menção Pendente4"/>
    <w:uiPriority w:val="99"/>
    <w:semiHidden/>
    <w:unhideWhenUsed/>
    <w:rsid w:val="007E34DF"/>
    <w:rPr>
      <w:color w:val="605E5C"/>
      <w:shd w:val="clear" w:color="auto" w:fill="E1DFDD"/>
    </w:rPr>
  </w:style>
  <w:style w:type="paragraph" w:customStyle="1" w:styleId="ou">
    <w:name w:val="ou"/>
    <w:basedOn w:val="PargrafodaLista"/>
    <w:link w:val="ouChar"/>
    <w:qFormat/>
    <w:rsid w:val="007E34DF"/>
    <w:pPr>
      <w:suppressAutoHyphens w:val="0"/>
      <w:spacing w:before="60" w:after="60" w:line="259" w:lineRule="auto"/>
      <w:ind w:left="0"/>
      <w:contextualSpacing w:val="0"/>
      <w:jc w:val="center"/>
    </w:pPr>
    <w:rPr>
      <w:rFonts w:ascii="Arial" w:eastAsia="Calibri" w:hAnsi="Arial"/>
      <w:b/>
      <w:bCs/>
      <w:i/>
      <w:iCs/>
      <w:color w:val="FF0000"/>
      <w:u w:val="single"/>
    </w:rPr>
  </w:style>
  <w:style w:type="character" w:customStyle="1" w:styleId="ouChar">
    <w:name w:val="ou Char"/>
    <w:link w:val="ou"/>
    <w:rsid w:val="007E34DF"/>
    <w:rPr>
      <w:rFonts w:ascii="Arial" w:eastAsia="Calibri" w:hAnsi="Arial" w:cs="Times New Roman"/>
      <w:b/>
      <w:bCs/>
      <w:i/>
      <w:iCs/>
      <w:color w:val="FF0000"/>
      <w:kern w:val="0"/>
      <w:sz w:val="24"/>
      <w:szCs w:val="24"/>
      <w:u w:val="single"/>
      <w:lang w:val="x-none" w:eastAsia="zh-CN"/>
      <w14:ligatures w14:val="none"/>
    </w:rPr>
  </w:style>
  <w:style w:type="paragraph" w:customStyle="1" w:styleId="dou-paragraph">
    <w:name w:val="dou-paragraph"/>
    <w:basedOn w:val="Normal"/>
    <w:rsid w:val="007E34DF"/>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Nvel2-Red">
    <w:name w:val="Nível 2 -Red"/>
    <w:basedOn w:val="Nivel2"/>
    <w:link w:val="Nvel2-RedChar"/>
    <w:qFormat/>
    <w:rsid w:val="007E34DF"/>
    <w:rPr>
      <w:i/>
      <w:iCs/>
      <w:color w:val="FF0000"/>
    </w:rPr>
  </w:style>
  <w:style w:type="paragraph" w:customStyle="1" w:styleId="Nvel3-R">
    <w:name w:val="Nível 3-R"/>
    <w:basedOn w:val="Nivel3"/>
    <w:link w:val="Nvel3-RChar"/>
    <w:qFormat/>
    <w:rsid w:val="007E34DF"/>
    <w:rPr>
      <w:i/>
      <w:iCs/>
      <w:color w:val="FF0000"/>
    </w:rPr>
  </w:style>
  <w:style w:type="character" w:customStyle="1" w:styleId="Nvel2-RedChar">
    <w:name w:val="Nível 2 -Red Char"/>
    <w:link w:val="Nvel2-Red"/>
    <w:rsid w:val="007E34DF"/>
    <w:rPr>
      <w:rFonts w:ascii="Arial" w:eastAsia="Times New Roman" w:hAnsi="Arial" w:cs="Times New Roman"/>
      <w:i/>
      <w:iCs/>
      <w:color w:val="FF0000"/>
      <w:kern w:val="0"/>
      <w:sz w:val="20"/>
      <w:szCs w:val="20"/>
      <w:lang w:val="x-none" w:eastAsia="x-none"/>
      <w14:ligatures w14:val="none"/>
    </w:rPr>
  </w:style>
  <w:style w:type="paragraph" w:customStyle="1" w:styleId="Nvel4-R">
    <w:name w:val="Nível 4-R"/>
    <w:basedOn w:val="Nivel4"/>
    <w:link w:val="Nvel4-RChar"/>
    <w:qFormat/>
    <w:rsid w:val="007E34DF"/>
    <w:pPr>
      <w:ind w:left="2491" w:hanging="648"/>
    </w:pPr>
    <w:rPr>
      <w:i/>
      <w:iCs/>
      <w:color w:val="FF0000"/>
    </w:rPr>
  </w:style>
  <w:style w:type="character" w:customStyle="1" w:styleId="Nivel3Char">
    <w:name w:val="Nivel 3 Char"/>
    <w:link w:val="Nivel3"/>
    <w:rsid w:val="007E34DF"/>
    <w:rPr>
      <w:rFonts w:ascii="Arial" w:eastAsia="Times New Roman" w:hAnsi="Arial" w:cs="Times New Roman"/>
      <w:color w:val="000000"/>
      <w:kern w:val="0"/>
      <w:sz w:val="20"/>
      <w:szCs w:val="20"/>
      <w:lang w:val="x-none" w:eastAsia="x-none"/>
      <w14:ligatures w14:val="none"/>
    </w:rPr>
  </w:style>
  <w:style w:type="character" w:customStyle="1" w:styleId="Nvel3-RChar">
    <w:name w:val="Nível 3-R Char"/>
    <w:link w:val="Nvel3-R"/>
    <w:rsid w:val="007E34DF"/>
    <w:rPr>
      <w:rFonts w:ascii="Arial" w:eastAsia="Times New Roman" w:hAnsi="Arial" w:cs="Times New Roman"/>
      <w:i/>
      <w:iCs/>
      <w:color w:val="FF0000"/>
      <w:kern w:val="0"/>
      <w:sz w:val="20"/>
      <w:szCs w:val="20"/>
      <w:lang w:val="x-none" w:eastAsia="x-none"/>
      <w14:ligatures w14:val="none"/>
    </w:rPr>
  </w:style>
  <w:style w:type="paragraph" w:customStyle="1" w:styleId="Nvel1-SemNum">
    <w:name w:val="Nível 1-Sem Num"/>
    <w:basedOn w:val="Nivel01"/>
    <w:link w:val="Nvel1-SemNumChar"/>
    <w:qFormat/>
    <w:rsid w:val="007E34DF"/>
    <w:pPr>
      <w:numPr>
        <w:numId w:val="0"/>
      </w:numPr>
      <w:ind w:left="357"/>
      <w:outlineLvl w:val="1"/>
    </w:pPr>
    <w:rPr>
      <w:color w:val="FF0000"/>
    </w:rPr>
  </w:style>
  <w:style w:type="character" w:customStyle="1" w:styleId="Nvel4-RChar">
    <w:name w:val="Nível 4-R Char"/>
    <w:link w:val="Nvel4-R"/>
    <w:rsid w:val="007E34DF"/>
    <w:rPr>
      <w:rFonts w:ascii="Arial" w:eastAsia="Times New Roman" w:hAnsi="Arial" w:cs="Times New Roman"/>
      <w:i/>
      <w:iCs/>
      <w:color w:val="FF0000"/>
      <w:kern w:val="0"/>
      <w:sz w:val="20"/>
      <w:szCs w:val="20"/>
      <w:lang w:val="x-none" w:eastAsia="x-none"/>
      <w14:ligatures w14:val="none"/>
    </w:rPr>
  </w:style>
  <w:style w:type="character" w:customStyle="1" w:styleId="LinkdaInternet">
    <w:name w:val="Link da Internet"/>
    <w:uiPriority w:val="99"/>
    <w:unhideWhenUsed/>
    <w:rsid w:val="007E34DF"/>
    <w:rPr>
      <w:color w:val="0000FF"/>
      <w:u w:val="single"/>
    </w:rPr>
  </w:style>
  <w:style w:type="character" w:customStyle="1" w:styleId="Nvel1-SemNumChar">
    <w:name w:val="Nível 1-Sem Num Char"/>
    <w:link w:val="Nvel1-SemNum"/>
    <w:rsid w:val="007E34DF"/>
    <w:rPr>
      <w:rFonts w:ascii="Arial" w:eastAsia="Times New Roman" w:hAnsi="Arial" w:cs="Times New Roman"/>
      <w:b/>
      <w:bCs/>
      <w:color w:val="FF0000"/>
      <w:kern w:val="0"/>
      <w:sz w:val="20"/>
      <w:szCs w:val="20"/>
      <w:lang w:val="x-none" w:eastAsia="x-none"/>
      <w14:ligatures w14:val="none"/>
    </w:rPr>
  </w:style>
  <w:style w:type="paragraph" w:customStyle="1" w:styleId="citao2">
    <w:name w:val="citação 2"/>
    <w:basedOn w:val="Citao"/>
    <w:link w:val="citao2Char"/>
    <w:qFormat/>
    <w:rsid w:val="007E34DF"/>
    <w:pPr>
      <w:overflowPunct w:val="0"/>
    </w:pPr>
    <w:rPr>
      <w:szCs w:val="20"/>
    </w:rPr>
  </w:style>
  <w:style w:type="paragraph" w:customStyle="1" w:styleId="Prembulo">
    <w:name w:val="Preâmbulo"/>
    <w:basedOn w:val="Normal"/>
    <w:link w:val="PrembuloChar"/>
    <w:qFormat/>
    <w:rsid w:val="007E34DF"/>
    <w:pPr>
      <w:spacing w:before="480" w:after="120" w:line="360" w:lineRule="auto"/>
      <w:ind w:left="4253" w:right="-17"/>
      <w:jc w:val="both"/>
    </w:pPr>
    <w:rPr>
      <w:rFonts w:ascii="Arial" w:eastAsia="Arial" w:hAnsi="Arial" w:cs="Times New Roman"/>
      <w:bCs/>
      <w:kern w:val="0"/>
      <w:sz w:val="20"/>
      <w:szCs w:val="20"/>
      <w:lang w:val="x-none" w:eastAsia="x-none"/>
      <w14:ligatures w14:val="none"/>
    </w:rPr>
  </w:style>
  <w:style w:type="character" w:customStyle="1" w:styleId="PrembuloChar">
    <w:name w:val="Preâmbulo Char"/>
    <w:link w:val="Prembulo"/>
    <w:rsid w:val="007E34DF"/>
    <w:rPr>
      <w:rFonts w:ascii="Arial" w:eastAsia="Arial" w:hAnsi="Arial" w:cs="Times New Roman"/>
      <w:bCs/>
      <w:kern w:val="0"/>
      <w:sz w:val="20"/>
      <w:szCs w:val="20"/>
      <w:lang w:val="x-none" w:eastAsia="x-none"/>
      <w14:ligatures w14:val="none"/>
    </w:rPr>
  </w:style>
  <w:style w:type="character" w:customStyle="1" w:styleId="MenoPendente5">
    <w:name w:val="Menção Pendente5"/>
    <w:uiPriority w:val="99"/>
    <w:semiHidden/>
    <w:unhideWhenUsed/>
    <w:rsid w:val="007E34DF"/>
    <w:rPr>
      <w:color w:val="605E5C"/>
      <w:shd w:val="clear" w:color="auto" w:fill="E1DFDD"/>
    </w:rPr>
  </w:style>
  <w:style w:type="character" w:customStyle="1" w:styleId="citao2Char">
    <w:name w:val="citação 2 Char"/>
    <w:basedOn w:val="CitaoChar"/>
    <w:link w:val="citao2"/>
    <w:rsid w:val="007E34DF"/>
    <w:rPr>
      <w:rFonts w:ascii="Arial" w:eastAsia="Calibri" w:hAnsi="Arial" w:cs="Times New Roman"/>
      <w:i/>
      <w:iCs/>
      <w:color w:val="000000"/>
      <w:kern w:val="0"/>
      <w:sz w:val="20"/>
      <w:szCs w:val="20"/>
      <w:shd w:val="clear" w:color="auto" w:fill="FFFFCC"/>
      <w:lang w:val="x-none"/>
      <w14:ligatures w14:val="none"/>
    </w:rPr>
  </w:style>
  <w:style w:type="paragraph" w:styleId="CabealhodoSumrio">
    <w:name w:val="TOC Heading"/>
    <w:basedOn w:val="Ttulo1"/>
    <w:next w:val="Normal"/>
    <w:uiPriority w:val="39"/>
    <w:unhideWhenUsed/>
    <w:qFormat/>
    <w:rsid w:val="007E34DF"/>
    <w:pPr>
      <w:keepNext/>
      <w:keepLines/>
      <w:numPr>
        <w:numId w:val="0"/>
      </w:numPr>
      <w:suppressAutoHyphens w:val="0"/>
      <w:autoSpaceDE/>
      <w:spacing w:before="240" w:line="259" w:lineRule="auto"/>
      <w:outlineLvl w:val="9"/>
    </w:pPr>
    <w:rPr>
      <w:rFonts w:ascii="Cambria" w:hAnsi="Cambria"/>
      <w:color w:val="365F91"/>
      <w:sz w:val="32"/>
      <w:szCs w:val="32"/>
      <w:lang w:eastAsia="pt-BR"/>
    </w:rPr>
  </w:style>
  <w:style w:type="paragraph" w:styleId="Sumrio1">
    <w:name w:val="toc 1"/>
    <w:basedOn w:val="Normal"/>
    <w:next w:val="Normal"/>
    <w:autoRedefine/>
    <w:uiPriority w:val="39"/>
    <w:unhideWhenUsed/>
    <w:rsid w:val="007E34DF"/>
    <w:pPr>
      <w:tabs>
        <w:tab w:val="left" w:pos="284"/>
        <w:tab w:val="right" w:leader="dot" w:pos="9628"/>
      </w:tabs>
      <w:spacing w:after="0" w:line="360" w:lineRule="auto"/>
    </w:pPr>
    <w:rPr>
      <w:rFonts w:ascii="Arial" w:eastAsia="Times New Roman" w:hAnsi="Arial" w:cs="Tahoma"/>
      <w:kern w:val="0"/>
      <w:sz w:val="20"/>
      <w:szCs w:val="24"/>
      <w:lang w:eastAsia="pt-BR"/>
      <w14:ligatures w14:val="none"/>
    </w:rPr>
  </w:style>
  <w:style w:type="paragraph" w:customStyle="1" w:styleId="Nvel4">
    <w:name w:val="Nível 4"/>
    <w:basedOn w:val="Normal"/>
    <w:link w:val="Nvel4Char"/>
    <w:qFormat/>
    <w:rsid w:val="000F1CFB"/>
    <w:pPr>
      <w:spacing w:before="120" w:after="120" w:line="276" w:lineRule="auto"/>
      <w:ind w:left="567"/>
      <w:jc w:val="both"/>
    </w:pPr>
    <w:rPr>
      <w:rFonts w:ascii="Arial" w:hAnsi="Arial" w:cs="Arial"/>
    </w:rPr>
  </w:style>
  <w:style w:type="character" w:customStyle="1" w:styleId="Nvel3Char">
    <w:name w:val="Nível 3 Char"/>
    <w:basedOn w:val="Fontepargpadro"/>
    <w:link w:val="Nvel3"/>
    <w:locked/>
    <w:rsid w:val="000F1CFB"/>
    <w:rPr>
      <w:rFonts w:ascii="Arial" w:hAnsi="Arial" w:cs="Arial"/>
    </w:rPr>
  </w:style>
  <w:style w:type="paragraph" w:customStyle="1" w:styleId="Nvel3">
    <w:name w:val="Nível 3"/>
    <w:basedOn w:val="Nvel3-R"/>
    <w:link w:val="Nvel3Char"/>
    <w:qFormat/>
    <w:rsid w:val="000F1CFB"/>
    <w:pPr>
      <w:ind w:left="1497" w:hanging="504"/>
    </w:pPr>
    <w:rPr>
      <w:rFonts w:eastAsiaTheme="minorHAnsi" w:cs="Arial"/>
      <w:i w:val="0"/>
      <w:iCs w:val="0"/>
      <w:color w:val="auto"/>
      <w:kern w:val="2"/>
      <w:sz w:val="22"/>
      <w:szCs w:val="22"/>
      <w:lang w:val="pt-BR" w:eastAsia="en-US"/>
      <w14:ligatures w14:val="standardContextual"/>
    </w:rPr>
  </w:style>
  <w:style w:type="character" w:customStyle="1" w:styleId="Nvel4Char">
    <w:name w:val="Nível 4 Char"/>
    <w:basedOn w:val="Nvel3Char"/>
    <w:link w:val="Nvel4"/>
    <w:locked/>
    <w:rsid w:val="000F1CF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ortaltransparencia.gov.br/sancoes/ceis"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compras.gov.br" TargetMode="External"/><Relationship Id="rId5" Type="http://schemas.openxmlformats.org/officeDocument/2006/relationships/webSettings" Target="webSettings.xml"/><Relationship Id="rId19" Type="http://schemas.openxmlformats.org/officeDocument/2006/relationships/hyperlink" Target="https://www.planalto.gov.br/ccivil_03/leis/lcp/lcp123.htm"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nep"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comprasgovernamentais.gov.br/index.php/pf-sicaf-in3-2018"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leopoldina.mg.gov.br"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comprasgovernamentais.gov.br/index.php/pf-sicaf-in3-2018"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D4EBD-EFB6-4811-A469-EF8B946FF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34</Pages>
  <Words>12538</Words>
  <Characters>67710</Characters>
  <Application>Microsoft Office Word</Application>
  <DocSecurity>0</DocSecurity>
  <Lines>564</Lines>
  <Paragraphs>160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PenhaPCNovo</cp:lastModifiedBy>
  <cp:revision>48</cp:revision>
  <cp:lastPrinted>2024-02-06T20:16:00Z</cp:lastPrinted>
  <dcterms:created xsi:type="dcterms:W3CDTF">2024-01-16T16:17:00Z</dcterms:created>
  <dcterms:modified xsi:type="dcterms:W3CDTF">2024-02-07T13:45:00Z</dcterms:modified>
</cp:coreProperties>
</file>